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3BBD5" w14:textId="77777777" w:rsidR="00986FDD" w:rsidRPr="00D77D3A" w:rsidRDefault="00986FDD" w:rsidP="00986FDD">
      <w:pPr>
        <w:pStyle w:val="Nadpis1"/>
        <w:rPr>
          <w:rFonts w:ascii="Times New Roman" w:hAnsi="Times New Roman" w:cs="Times New Roman"/>
          <w:b/>
          <w:bCs/>
          <w:sz w:val="28"/>
          <w:szCs w:val="28"/>
        </w:rPr>
      </w:pPr>
      <w:r w:rsidRPr="00D77D3A">
        <w:rPr>
          <w:rFonts w:ascii="Franklin Gothic Book" w:hAnsi="Franklin Gothic Book" w:cs="Arial"/>
          <w:sz w:val="28"/>
          <w:szCs w:val="28"/>
        </w:rPr>
        <w:t>Popis koncepce Klinické školy – textová část</w:t>
      </w:r>
    </w:p>
    <w:p w14:paraId="26D7E62F" w14:textId="53F2B27D" w:rsidR="000A30C9" w:rsidRDefault="000A30C9" w:rsidP="000A30C9">
      <w:pPr>
        <w:pStyle w:val="Nadpis1"/>
        <w:rPr>
          <w:rFonts w:ascii="Times New Roman" w:hAnsi="Times New Roman" w:cs="Times New Roman"/>
          <w:b/>
          <w:bCs/>
          <w:sz w:val="36"/>
          <w:szCs w:val="36"/>
        </w:rPr>
      </w:pPr>
      <w:r w:rsidRPr="00601C71">
        <w:rPr>
          <w:rFonts w:ascii="Times New Roman" w:hAnsi="Times New Roman" w:cs="Times New Roman"/>
          <w:b/>
          <w:bCs/>
          <w:sz w:val="36"/>
          <w:szCs w:val="36"/>
        </w:rPr>
        <w:t>Prostory v KLINICKÉ ŠKOLE</w:t>
      </w:r>
    </w:p>
    <w:p w14:paraId="3454F824" w14:textId="77777777" w:rsidR="000D0D3D" w:rsidRPr="000D0D3D" w:rsidRDefault="000D0D3D" w:rsidP="000D0D3D"/>
    <w:p w14:paraId="43A64DF9" w14:textId="77777777" w:rsidR="000A30C9" w:rsidRDefault="000A30C9" w:rsidP="000A30C9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F122C7">
        <w:rPr>
          <w:rFonts w:ascii="Times New Roman" w:hAnsi="Times New Roman" w:cs="Times New Roman"/>
          <w:b/>
          <w:bCs/>
          <w:sz w:val="28"/>
          <w:szCs w:val="28"/>
        </w:rPr>
        <w:t>Vnitřní výukové prostory</w:t>
      </w:r>
    </w:p>
    <w:p w14:paraId="46B3C3B5" w14:textId="691EB085" w:rsidR="00DD46E0" w:rsidRDefault="00DD46E0" w:rsidP="00DD46E0">
      <w:pPr>
        <w:rPr>
          <w:rFonts w:ascii="Times New Roman" w:hAnsi="Times New Roman" w:cs="Times New Roman"/>
          <w:sz w:val="24"/>
          <w:szCs w:val="24"/>
        </w:rPr>
      </w:pPr>
      <w:r w:rsidRPr="00DD46E0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ři</w:t>
      </w:r>
      <w:r w:rsidRPr="00DD46E0">
        <w:rPr>
          <w:rFonts w:ascii="Times New Roman" w:hAnsi="Times New Roman" w:cs="Times New Roman"/>
          <w:sz w:val="24"/>
          <w:szCs w:val="24"/>
        </w:rPr>
        <w:t xml:space="preserve"> utváření vnitřních výukových prostor lze čerpat ze zahraničních příkladů dobré praxe, </w:t>
      </w:r>
      <w:r>
        <w:rPr>
          <w:rFonts w:ascii="Times New Roman" w:hAnsi="Times New Roman" w:cs="Times New Roman"/>
          <w:sz w:val="24"/>
          <w:szCs w:val="24"/>
        </w:rPr>
        <w:t xml:space="preserve">např.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konceptu Laborschule Bielefeld a Heliosschule Köln</w:t>
      </w:r>
      <w:r w:rsidRPr="00DD46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jsou využitelné následující principy:</w:t>
      </w:r>
    </w:p>
    <w:p w14:paraId="6B89ADCB" w14:textId="77777777" w:rsidR="00DD46E0" w:rsidRPr="00C227B2" w:rsidRDefault="00DD46E0" w:rsidP="00DD46E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Lernlandschaften“ – učební krajiny</w:t>
      </w: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>: otevřené prostory členěné podle typů aktivit, např. relaxační zóny, kouty pro čtení, tvůrčí práce.</w:t>
      </w:r>
    </w:p>
    <w:p w14:paraId="1BDD373D" w14:textId="77777777" w:rsidR="00DD46E0" w:rsidRPr="00C227B2" w:rsidRDefault="00DD46E0" w:rsidP="00DD46E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Využití světla a dřeva</w:t>
      </w: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jako architektonického i psychologického prvku (vytváří klidné, „domácí“ prostředí).</w:t>
      </w:r>
    </w:p>
    <w:p w14:paraId="109CE79E" w14:textId="77777777" w:rsidR="00DD46E0" w:rsidRDefault="00DD46E0" w:rsidP="00DD46E0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Spolupráce všech odborníků</w:t>
      </w: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 blízké prostorové návaznosti – např. kabinety pedagogicko-psychologického týmu vedle sebe s možností společného zázemí.</w:t>
      </w:r>
    </w:p>
    <w:p w14:paraId="32304CA7" w14:textId="77777777" w:rsidR="00DD46E0" w:rsidRPr="00C227B2" w:rsidRDefault="00DD46E0" w:rsidP="00DD46E0">
      <w:pPr>
        <w:spacing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2944E3" w14:textId="24C36308" w:rsidR="00C227B2" w:rsidRPr="003434DB" w:rsidRDefault="00DD46E0" w:rsidP="003434DB">
      <w:pPr>
        <w:pStyle w:val="Nadpis3"/>
        <w:rPr>
          <w:rFonts w:ascii="Times New Roman" w:hAnsi="Times New Roman" w:cs="Times New Roman"/>
        </w:rPr>
      </w:pPr>
      <w:r w:rsidRPr="003434DB">
        <w:rPr>
          <w:rFonts w:ascii="Times New Roman" w:hAnsi="Times New Roman" w:cs="Times New Roman"/>
        </w:rPr>
        <w:t>1.1 Učebny</w:t>
      </w:r>
    </w:p>
    <w:p w14:paraId="554961AC" w14:textId="4E4C2D3C" w:rsidR="00DD46E0" w:rsidRPr="00DD46E0" w:rsidRDefault="00DD46E0" w:rsidP="00DD46E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Učebny by měly být koncipovány jako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podnětné, funkčně členěné prostory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které umožňují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samostatnou i skupinovou práci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Flexibilní uspořádání nábytku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(např. stoly na kolečkách, různé zóny v rámci třídy) podporuje rozvoj autonomie žáků a přizpůsobení výuky jejich aktuálním potřebám.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Vybavení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by mělo být jednoduché, avšak ergonomicky promyšlené –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dřevěný nábytek, dostatek přirozeného světla, akustická pohoda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Inspirací může být koncept 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</w:t>
      </w:r>
      <w:r w:rsidR="00796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la</w:t>
      </w:r>
      <w:r w:rsidR="007966E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DD46E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senzimmer ohne front“</w:t>
      </w:r>
      <w:r w:rsidRPr="00DD46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(učebna bez čelní stěny) uplatňovaný v Laborschule Bielefeld.</w:t>
      </w:r>
    </w:p>
    <w:p w14:paraId="41C99B61" w14:textId="77777777" w:rsidR="00DD46E0" w:rsidRDefault="00DD46E0" w:rsidP="002412CB"/>
    <w:p w14:paraId="6230A7BB" w14:textId="7AAE899D" w:rsidR="002412CB" w:rsidRDefault="002412CB" w:rsidP="002412CB">
      <w:pPr>
        <w:pStyle w:val="Nadpis3"/>
        <w:numPr>
          <w:ilvl w:val="2"/>
          <w:numId w:val="22"/>
        </w:numPr>
      </w:pPr>
      <w:r w:rsidRPr="002412CB">
        <w:rPr>
          <w:rFonts w:ascii="Times New Roman" w:hAnsi="Times New Roman" w:cs="Times New Roman"/>
        </w:rPr>
        <w:t>Mateřská</w:t>
      </w:r>
      <w:r>
        <w:t xml:space="preserve"> škola</w:t>
      </w:r>
    </w:p>
    <w:p w14:paraId="23B6BE9C" w14:textId="77C2298F" w:rsidR="002412CB" w:rsidRPr="002412CB" w:rsidRDefault="002412CB" w:rsidP="002412CB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2412CB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Součástí mateřské školy bude celkem </w:t>
      </w:r>
      <w:r w:rsidRPr="003434D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šest učeben</w:t>
      </w:r>
      <w:r w:rsidRPr="002412CB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Každý žák bude mít k dispozici vlastní tablet, do něhož budou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na</w:t>
      </w:r>
      <w:r w:rsidRPr="002412CB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instalovány všechny potřebné aplikace a programy pro vzdělávací činnost.</w:t>
      </w:r>
    </w:p>
    <w:p w14:paraId="7D066DC8" w14:textId="77777777" w:rsidR="002412CB" w:rsidRPr="002412CB" w:rsidRDefault="002412CB" w:rsidP="002412CB"/>
    <w:p w14:paraId="0657C921" w14:textId="68E80FBB" w:rsidR="00DD46E0" w:rsidRPr="007966EE" w:rsidRDefault="00DD46E0" w:rsidP="00DD46E0">
      <w:pPr>
        <w:pStyle w:val="Nadpis3"/>
        <w:rPr>
          <w:rFonts w:ascii="Times New Roman" w:hAnsi="Times New Roman" w:cs="Times New Roman"/>
        </w:rPr>
      </w:pPr>
      <w:r w:rsidRPr="007966EE">
        <w:rPr>
          <w:rFonts w:ascii="Times New Roman" w:hAnsi="Times New Roman" w:cs="Times New Roman"/>
        </w:rPr>
        <w:t>1.1.</w:t>
      </w:r>
      <w:r w:rsidR="002412CB">
        <w:rPr>
          <w:rFonts w:ascii="Times New Roman" w:hAnsi="Times New Roman" w:cs="Times New Roman"/>
        </w:rPr>
        <w:t>2</w:t>
      </w:r>
      <w:r w:rsidRPr="007966EE">
        <w:rPr>
          <w:rFonts w:ascii="Times New Roman" w:hAnsi="Times New Roman" w:cs="Times New Roman"/>
        </w:rPr>
        <w:t xml:space="preserve"> Základní škola</w:t>
      </w:r>
    </w:p>
    <w:p w14:paraId="618DDA8E" w14:textId="3032436D" w:rsidR="002412CB" w:rsidRPr="007966EE" w:rsidRDefault="002412CB" w:rsidP="002412CB">
      <w:pPr>
        <w:pStyle w:val="Nadpis4"/>
      </w:pPr>
      <w:r>
        <w:t xml:space="preserve">1.1.2.1 </w:t>
      </w:r>
      <w:r w:rsidRPr="007966EE">
        <w:t xml:space="preserve">Kmenová třída </w:t>
      </w:r>
      <w:r>
        <w:t xml:space="preserve">pro žáky </w:t>
      </w:r>
      <w:r w:rsidRPr="007966EE">
        <w:t>1. stupně</w:t>
      </w:r>
    </w:p>
    <w:p w14:paraId="1A0675E5" w14:textId="77777777" w:rsidR="002412CB" w:rsidRPr="000A30C9" w:rsidRDefault="002412CB" w:rsidP="002412CB">
      <w:pPr>
        <w:pStyle w:val="Normlnweb"/>
        <w:spacing w:before="0" w:beforeAutospacing="0"/>
        <w:jc w:val="both"/>
      </w:pPr>
      <w:r w:rsidRPr="000A30C9">
        <w:t xml:space="preserve">Na 1. stupni je plánováno celkem </w:t>
      </w:r>
      <w:r w:rsidRPr="009620CF">
        <w:rPr>
          <w:b/>
          <w:bCs/>
        </w:rPr>
        <w:t>deset kmenových tříd</w:t>
      </w:r>
      <w:r w:rsidRPr="000A30C9">
        <w:t xml:space="preserve">. Tyto učebny budou uzpůsobeny potřebám mladších žáků a měly by působit podnětně i útulně. V zadní části každé učebny bude umístěna pohovka a knihovnička, v jednom rohu pak koberec určený pro společné či hravé aktivity. V přední části třídy se nachází lavice, přičemž je počítáno i s vyhrazeným místem pro asistenta pedagoga, který zde bude mít vlastní pracovní stůl a židli. Součástí vybavení budou také skladovací boxy pro žákovské materiály, prostor pro uchovávání výtvarných výstupů a </w:t>
      </w:r>
      <w:r w:rsidRPr="000A30C9">
        <w:lastRenderedPageBreak/>
        <w:t>stěna určená k okamžité prezentaci žákovských prací – například myšlenkových map či výkresů, které si žáci budou sami vystavovat.</w:t>
      </w:r>
    </w:p>
    <w:p w14:paraId="11AFC091" w14:textId="77777777" w:rsidR="00DD46E0" w:rsidRPr="002412CB" w:rsidRDefault="00DD46E0" w:rsidP="002412CB">
      <w:pPr>
        <w:rPr>
          <w:rFonts w:ascii="Times New Roman" w:hAnsi="Times New Roman" w:cs="Times New Roman"/>
        </w:rPr>
      </w:pPr>
    </w:p>
    <w:p w14:paraId="01433767" w14:textId="1D3B1EFB" w:rsidR="00DD46E0" w:rsidRPr="007966EE" w:rsidRDefault="00DD46E0" w:rsidP="00DD46E0">
      <w:pPr>
        <w:pStyle w:val="Nadpis4"/>
        <w:rPr>
          <w:rFonts w:ascii="Times New Roman" w:hAnsi="Times New Roman" w:cs="Times New Roman"/>
        </w:rPr>
      </w:pPr>
      <w:r w:rsidRPr="007966EE">
        <w:rPr>
          <w:rFonts w:ascii="Times New Roman" w:hAnsi="Times New Roman" w:cs="Times New Roman"/>
        </w:rPr>
        <w:t>1.1.</w:t>
      </w:r>
      <w:r w:rsidR="002412CB">
        <w:rPr>
          <w:rFonts w:ascii="Times New Roman" w:hAnsi="Times New Roman" w:cs="Times New Roman"/>
        </w:rPr>
        <w:t>2</w:t>
      </w:r>
      <w:r w:rsidRPr="007966EE">
        <w:rPr>
          <w:rFonts w:ascii="Times New Roman" w:hAnsi="Times New Roman" w:cs="Times New Roman"/>
        </w:rPr>
        <w:t>.</w:t>
      </w:r>
      <w:r w:rsidR="002412CB">
        <w:rPr>
          <w:rFonts w:ascii="Times New Roman" w:hAnsi="Times New Roman" w:cs="Times New Roman"/>
        </w:rPr>
        <w:t>2</w:t>
      </w:r>
      <w:r w:rsidR="007966EE">
        <w:rPr>
          <w:rFonts w:ascii="Times New Roman" w:hAnsi="Times New Roman" w:cs="Times New Roman"/>
        </w:rPr>
        <w:t xml:space="preserve"> </w:t>
      </w:r>
      <w:r w:rsidRPr="007966EE">
        <w:rPr>
          <w:rFonts w:ascii="Times New Roman" w:hAnsi="Times New Roman" w:cs="Times New Roman"/>
        </w:rPr>
        <w:t xml:space="preserve">Kmenová třída </w:t>
      </w:r>
      <w:r w:rsidR="007966EE">
        <w:rPr>
          <w:rFonts w:ascii="Times New Roman" w:hAnsi="Times New Roman" w:cs="Times New Roman"/>
        </w:rPr>
        <w:t xml:space="preserve">pro žáky </w:t>
      </w:r>
      <w:r w:rsidRPr="007966EE">
        <w:rPr>
          <w:rFonts w:ascii="Times New Roman" w:hAnsi="Times New Roman" w:cs="Times New Roman"/>
        </w:rPr>
        <w:t>2. stup</w:t>
      </w:r>
      <w:r w:rsidR="007966EE">
        <w:rPr>
          <w:rFonts w:ascii="Times New Roman" w:hAnsi="Times New Roman" w:cs="Times New Roman"/>
        </w:rPr>
        <w:t>ně</w:t>
      </w:r>
    </w:p>
    <w:p w14:paraId="0AB11E46" w14:textId="7646957E" w:rsidR="00DD46E0" w:rsidRPr="000A30C9" w:rsidRDefault="00DD46E0" w:rsidP="00DD46E0">
      <w:pPr>
        <w:pStyle w:val="Normlnweb"/>
        <w:spacing w:before="0" w:beforeAutospacing="0"/>
        <w:jc w:val="both"/>
      </w:pPr>
      <w:r w:rsidRPr="000A30C9">
        <w:t xml:space="preserve">Pro klinickou školu je plánováno celkem </w:t>
      </w:r>
      <w:r w:rsidRPr="009620CF">
        <w:rPr>
          <w:b/>
          <w:bCs/>
        </w:rPr>
        <w:t>osm kmenových tříd na 2. stupni</w:t>
      </w:r>
      <w:r w:rsidRPr="000A30C9">
        <w:t>. Každá učebna by měla být koncipována jako větší prostor s volnou plochou pro pohyb žáků. V zadní části se počítá s kobercem určeným pro hravé a relaxační aktivity, zatímco celkové uspořádání stolů a židlí by mělo být flexibilní, aby se dalo přizpůsobit různým formám výuky. Stolky musí být dostatečně velké pro práci s rozsáhlejšími materiály, jako jsou mapy v zeměpisu a dějepis</w:t>
      </w:r>
      <w:r w:rsidR="007966EE">
        <w:t>u</w:t>
      </w:r>
      <w:r w:rsidRPr="000A30C9">
        <w:t xml:space="preserve"> nebo historické prameny. </w:t>
      </w:r>
    </w:p>
    <w:p w14:paraId="47E316B7" w14:textId="320BF27A" w:rsidR="00DD46E0" w:rsidRPr="000A30C9" w:rsidRDefault="00DD46E0" w:rsidP="00DD46E0">
      <w:pPr>
        <w:pStyle w:val="Normlnweb"/>
        <w:jc w:val="both"/>
      </w:pPr>
      <w:r w:rsidRPr="000A30C9">
        <w:t xml:space="preserve">Technické vybavení zahrnuje interaktivní tabuli, </w:t>
      </w:r>
      <w:r w:rsidR="00017869">
        <w:t>bílá tabule</w:t>
      </w:r>
      <w:r w:rsidRPr="000A30C9">
        <w:t>, projektor s reproduktory, učitelský počítač a Wi-Fi připojení. Pro žáky budou k dispozici tablety, zejména pro výuku matematiky v poměru jeden tablet na dva žáky. Zadní část učebny bude doplněna třídní knihovnou, sedacími vaky a polštáři pro čtenářské dílny v českém jazyce.</w:t>
      </w:r>
    </w:p>
    <w:p w14:paraId="6DEB4D48" w14:textId="77777777" w:rsidR="00DD46E0" w:rsidRPr="000A30C9" w:rsidRDefault="00DD46E0" w:rsidP="00DD46E0">
      <w:pPr>
        <w:pStyle w:val="Normlnweb"/>
        <w:jc w:val="both"/>
      </w:pPr>
      <w:r w:rsidRPr="000A30C9">
        <w:t>Výuka matematiky bude dále podporována využitím didaktických pomůcek, mezi které patří číselné osy, stovkové tabulky, vizuální přehledy jednotek a měřicí prvky. Žákům budou volně dostupné také základní pomůcky, jako jsou kružítka, učebnice, sbírky úloh nebo nůžky.</w:t>
      </w:r>
    </w:p>
    <w:p w14:paraId="7700ABFA" w14:textId="6328E8E6" w:rsidR="00DD46E0" w:rsidRPr="000A30C9" w:rsidRDefault="00DD46E0" w:rsidP="00DD46E0">
      <w:pPr>
        <w:pStyle w:val="Normlnweb"/>
        <w:jc w:val="both"/>
      </w:pPr>
      <w:r w:rsidRPr="000A30C9">
        <w:t xml:space="preserve">Další důležitou funkcí učebny je možnost pozorování výuky při pedagogických praxích. </w:t>
      </w:r>
      <w:r w:rsidR="007966EE" w:rsidRPr="000A30C9">
        <w:t xml:space="preserve">Součástí prostoru </w:t>
      </w:r>
      <w:r w:rsidR="007966EE">
        <w:t>učebny by mělo proto být</w:t>
      </w:r>
      <w:r w:rsidR="007966EE" w:rsidRPr="000A30C9">
        <w:t xml:space="preserve"> také vyhrazené místo pro pozorování výuky – sezení pro pozorovatele</w:t>
      </w:r>
      <w:r w:rsidR="007966EE">
        <w:t>, které</w:t>
      </w:r>
      <w:r w:rsidR="007966EE" w:rsidRPr="000A30C9">
        <w:t xml:space="preserve"> bude umístěno v zadní </w:t>
      </w:r>
      <w:r w:rsidR="009620CF" w:rsidRPr="000A30C9">
        <w:t>části,</w:t>
      </w:r>
      <w:r w:rsidR="007966EE" w:rsidRPr="000A30C9">
        <w:t xml:space="preserve"> </w:t>
      </w:r>
      <w:r w:rsidR="007966EE">
        <w:t xml:space="preserve">a </w:t>
      </w:r>
      <w:r w:rsidR="007966EE" w:rsidRPr="000A30C9">
        <w:t xml:space="preserve">i po stranách učebny, přičemž </w:t>
      </w:r>
      <w:r w:rsidR="007966EE">
        <w:t>je pro to možno</w:t>
      </w:r>
      <w:r w:rsidR="007966EE" w:rsidRPr="000A30C9">
        <w:t xml:space="preserve"> využ</w:t>
      </w:r>
      <w:r w:rsidR="007966EE">
        <w:t>í</w:t>
      </w:r>
      <w:r w:rsidR="007966EE" w:rsidRPr="000A30C9">
        <w:t>t</w:t>
      </w:r>
      <w:r w:rsidR="007966EE">
        <w:t xml:space="preserve"> i</w:t>
      </w:r>
      <w:r w:rsidR="007966EE" w:rsidRPr="000A30C9">
        <w:t xml:space="preserve"> stohovatelných stoliček.</w:t>
      </w:r>
      <w:r w:rsidR="007966EE">
        <w:t xml:space="preserve"> </w:t>
      </w:r>
      <w:r w:rsidRPr="000A30C9">
        <w:t xml:space="preserve">Pro účely </w:t>
      </w:r>
      <w:r w:rsidR="007966EE">
        <w:t xml:space="preserve">záznamu učebních aktivit </w:t>
      </w:r>
      <w:r w:rsidRPr="000A30C9">
        <w:t>budou instalována nahrávací zařízení pro video i audio záznam. Plánují se tři kamery z různých úhlů – jedna zaměřená na tabuli a dvě na prostor třídy. Učebna by měla umožňovat i přímý přenos záznamu do místností určených k reflexi praxe a disponovat vybavením pro střih a analýzu videí, a to prostřednictvím softwaru OBS Studio nebo specializovaných aplikací určených k analýze výuky.</w:t>
      </w:r>
      <w:r w:rsidR="005C64EC">
        <w:t xml:space="preserve"> Stejné vybavení budou mít učebny pro žáky MŠ a 1. stupně.</w:t>
      </w:r>
    </w:p>
    <w:p w14:paraId="7624BF6C" w14:textId="079D47FE" w:rsidR="000A30C9" w:rsidRPr="009620CF" w:rsidRDefault="009620CF" w:rsidP="009620CF">
      <w:pPr>
        <w:pStyle w:val="Nadpis4"/>
      </w:pPr>
      <w:r>
        <w:t>1.1.</w:t>
      </w:r>
      <w:r w:rsidR="002412CB">
        <w:t>2</w:t>
      </w:r>
      <w:r>
        <w:t xml:space="preserve">.3 </w:t>
      </w:r>
      <w:r w:rsidR="00867C98">
        <w:t xml:space="preserve">Učebna </w:t>
      </w:r>
      <w:r w:rsidR="000A30C9" w:rsidRPr="009620CF">
        <w:t>pro výuku fyziky a fyzikální laboratoř</w:t>
      </w:r>
    </w:p>
    <w:p w14:paraId="7AD07849" w14:textId="77777777" w:rsidR="000A30C9" w:rsidRPr="000A30C9" w:rsidRDefault="000A30C9" w:rsidP="00825C8D">
      <w:pPr>
        <w:pStyle w:val="Normlnweb"/>
        <w:spacing w:before="0" w:beforeAutospacing="0"/>
        <w:jc w:val="both"/>
      </w:pPr>
      <w:r w:rsidRPr="000A30C9">
        <w:t>Fyzikální učebna bude přímo propojena s kabinety s pomůckami a ideálně i s venkovním prostorem, aby bylo možné realizovat pozorování a demonstrační pokusy venku. Dominantním prvkem místnosti bude pevná katedra pro prezentaci experimentů a dostatečně velká pultová pracovní plocha vedená po obvodu místnosti, která bude vybavena minimálně šesti dřezy. Učebna nabídne přístupné úložné prostory, z nichž si žáci budou moci sami brát potřebné pomůcky.</w:t>
      </w:r>
    </w:p>
    <w:p w14:paraId="2AA371A5" w14:textId="209CCDFF" w:rsidR="000A30C9" w:rsidRPr="000A30C9" w:rsidRDefault="000A30C9" w:rsidP="000A30C9">
      <w:pPr>
        <w:pStyle w:val="Normlnweb"/>
        <w:jc w:val="both"/>
      </w:pPr>
      <w:r w:rsidRPr="000A30C9">
        <w:t>Z hlediska technického vybavení zde bude počítač a projektor nebo dotyková obrazovka, fyzikální pomůcky a materiál pro demonstrace i experimenty. Prostor musí umožňovat zatemnění, disponovat dobrou akustikou a praktickými prvky, jako jsou elektrické zásuvky ze stropu či dostatečný počet dřezů. Využití podpoří flexibilní jedno</w:t>
      </w:r>
      <w:r w:rsidR="009620CF">
        <w:t xml:space="preserve">místné </w:t>
      </w:r>
      <w:r w:rsidRPr="000A30C9">
        <w:t>lavice s úložným prostorem, které bude možné seskupovat podle aktuálních potřeb výuky.</w:t>
      </w:r>
    </w:p>
    <w:p w14:paraId="5B4B9AC9" w14:textId="17B61EF1" w:rsidR="000A30C9" w:rsidRPr="009620CF" w:rsidRDefault="009620CF" w:rsidP="009620CF">
      <w:pPr>
        <w:pStyle w:val="Nadpis4"/>
      </w:pPr>
      <w:r>
        <w:t>1.1.</w:t>
      </w:r>
      <w:r w:rsidR="002412CB">
        <w:t>2</w:t>
      </w:r>
      <w:r>
        <w:t xml:space="preserve">.4 </w:t>
      </w:r>
      <w:r w:rsidR="000A30C9" w:rsidRPr="009620CF">
        <w:t>Učebna pro výuku chemie</w:t>
      </w:r>
      <w:r w:rsidR="00B379F9">
        <w:t xml:space="preserve"> a laboratoř chemie</w:t>
      </w:r>
    </w:p>
    <w:p w14:paraId="7E7DF4AC" w14:textId="2D57BFE9" w:rsidR="000A30C9" w:rsidRDefault="00B379F9" w:rsidP="00825C8D">
      <w:pPr>
        <w:pStyle w:val="Normlnweb"/>
        <w:spacing w:before="0" w:beforeAutospacing="0"/>
        <w:jc w:val="both"/>
      </w:pPr>
      <w:r>
        <w:t>Učebna pro výuku chemie</w:t>
      </w:r>
      <w:r w:rsidR="000A30C9" w:rsidRPr="000A30C9">
        <w:t xml:space="preserve"> bude propojena s kabinety s pomůckami i s učebnami pro fyziku a biologii. V přední části bude pevná katedra s dřezem a připojením vody, plynu a elektřiny, která umožní prezentaci experimentů. Prostor pro žáky bude vybaven flexibilně uspořádanými stoly </w:t>
      </w:r>
      <w:r w:rsidR="000A30C9" w:rsidRPr="000A30C9">
        <w:lastRenderedPageBreak/>
        <w:t>a židlemi. Důležitou součástí je možnost promítání experimentů, aby byly dobře viditelné pro všechny přítomné.</w:t>
      </w:r>
    </w:p>
    <w:p w14:paraId="1906762D" w14:textId="27314691" w:rsidR="00B379F9" w:rsidRPr="000A30C9" w:rsidRDefault="00B379F9" w:rsidP="00B379F9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Laboratoř chemie musí splňovat vysoké bezpečnostní standardy. Prostor je vybaven přívody plynu a vody, digestořemi, účinným odvětráváním a odpady. Součástí je zázemí pro přípravu pokusů a sklad chemikálií, který musí být větraný a uzamykatelný. Ideálním umístěním je horní patro budovy z důvodu ventilace. Pracovní stoly jsou odolné a doplněné o flexibilní, mobilní a ergonomický nábytek, který umožňuje rychlé přestavění učebny.</w:t>
      </w:r>
      <w:r w:rsidR="00867C98" w:rsidRPr="00867C98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</w:t>
      </w:r>
      <w:r w:rsidR="00867C98"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Samozřejmostí je rozvod vody, plynu a odpadu včetně výlevek.</w:t>
      </w:r>
    </w:p>
    <w:p w14:paraId="27F061CF" w14:textId="359A673E" w:rsidR="00B379F9" w:rsidRDefault="00B379F9" w:rsidP="00B379F9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Didaktická a technická výbava zahrnuje počítače, tablety, projektor, interaktivní vizualizační techniku a VR/AR technologie s využitím virtuálních modelů. Dále je doporučeno zapojení 3D tiskárny pro tvorbu molekulárních struktur, vizualizačních pomůcek a pracovních listů. </w:t>
      </w:r>
    </w:p>
    <w:p w14:paraId="41205AA7" w14:textId="244C0847" w:rsidR="000A30C9" w:rsidRPr="009620CF" w:rsidRDefault="000A30C9" w:rsidP="002412CB">
      <w:pPr>
        <w:pStyle w:val="Nadpis4"/>
        <w:numPr>
          <w:ilvl w:val="3"/>
          <w:numId w:val="23"/>
        </w:numPr>
      </w:pPr>
      <w:r w:rsidRPr="009620CF">
        <w:t>Učebna pro výuku biologie</w:t>
      </w:r>
      <w:r w:rsidR="00867C98">
        <w:t xml:space="preserve"> a laboratoř biologie</w:t>
      </w:r>
    </w:p>
    <w:p w14:paraId="11428F5D" w14:textId="571C4D76" w:rsidR="000A30C9" w:rsidRDefault="000A30C9" w:rsidP="00825C8D">
      <w:pPr>
        <w:pStyle w:val="Normlnweb"/>
        <w:spacing w:before="0" w:beforeAutospacing="0"/>
        <w:jc w:val="both"/>
      </w:pPr>
      <w:r w:rsidRPr="000A30C9">
        <w:t xml:space="preserve">Biologická učebna, rovněž jediná svého druhu, bude propojena s kabinety s pomůckami i s učebnami chemie a fyziky. Disponovat bude pevnou katedrou určenou pro prezentaci pokusů. </w:t>
      </w:r>
      <w:r w:rsidR="00867C98">
        <w:t>Stolky žáků mohou být flexibilní.</w:t>
      </w:r>
    </w:p>
    <w:p w14:paraId="18381151" w14:textId="77777777" w:rsidR="00867C98" w:rsidRPr="000A30C9" w:rsidRDefault="00867C98" w:rsidP="00867C9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Laboratoř biologie je koncipována v úzkém propojení s přírodními prostory, jako je školní zahrada, terasa nebo skleník. Disponuje přípravnou a skladem chemikálií a pomůcek. Vybavení tvoří pevné lavice s mikroskopy (včetně digitálních), lupy, anatomické a biologické modely, přírodniny a sbírky. Dále je zde měřicí technika (Pasco, Vernier, senzory), laboratorní sklo, dataloggery, plynové kahany a měřicí přístroje jako pH-metry či senzory CO₂ a O₂.</w:t>
      </w:r>
    </w:p>
    <w:p w14:paraId="293603AF" w14:textId="283DEA3E" w:rsidR="00867C98" w:rsidRDefault="00867C98" w:rsidP="00867C98">
      <w:pPr>
        <w:pStyle w:val="Normlnweb"/>
        <w:spacing w:before="0" w:beforeAutospacing="0"/>
        <w:jc w:val="both"/>
      </w:pPr>
      <w:r w:rsidRPr="000A30C9">
        <w:t>Každé pracovní stanoviště je vybaveno přívodem vody a plynu, elektrickými zásuvkami a umyvadly. Nechybí ochranné pomůcky a prostředky, uzamykatelné skříně či oční sprcha. Učebna je doplněna projekční technikou, interaktivní tabulí, kvalitním odvětráváním a možností zatemnění. Prostor je jasně zónovaný tak, aby byly jednotlivé aktivity bezpečně oddělené</w:t>
      </w:r>
      <w:r>
        <w:t>.</w:t>
      </w:r>
    </w:p>
    <w:p w14:paraId="7C05B594" w14:textId="1B424D31" w:rsidR="00867C98" w:rsidRPr="00867C98" w:rsidRDefault="00867C98" w:rsidP="002412CB">
      <w:pPr>
        <w:pStyle w:val="Nadpis4"/>
        <w:numPr>
          <w:ilvl w:val="3"/>
          <w:numId w:val="23"/>
        </w:numPr>
      </w:pPr>
      <w:r w:rsidRPr="00867C98">
        <w:t>Mediální učebna</w:t>
      </w:r>
    </w:p>
    <w:p w14:paraId="0213DCD7" w14:textId="77777777" w:rsidR="00867C98" w:rsidRDefault="00867C98" w:rsidP="00867C98">
      <w:pPr>
        <w:pStyle w:val="Normlnweb"/>
        <w:spacing w:before="0" w:beforeAutospacing="0"/>
        <w:jc w:val="both"/>
      </w:pPr>
      <w:r>
        <w:t>Mediální učebna bude sloužit pro práci s moderními technologiemi a multimédii. Bude vybavena připojením k internetu, projektorem nebo interaktivní tabulí a tablety pro žáky. Součástí bude software na nahrávání a zpracování videí, podcastů i 3D modelů, dále ozvučovací technika včetně mixážního pultu, mikrofonů a velkých reproduktorů, které lze využít i při školních akcích v aule nebo venku. K dispozici budou výkonné počítače s odpovídajícím hardwarem a softwarem.</w:t>
      </w:r>
    </w:p>
    <w:p w14:paraId="4F0BD123" w14:textId="06D7C142" w:rsidR="00867C98" w:rsidRPr="00867C98" w:rsidRDefault="00867C98" w:rsidP="00867C98">
      <w:pPr>
        <w:pStyle w:val="Nadpis4"/>
      </w:pPr>
      <w:r>
        <w:t>1.1.</w:t>
      </w:r>
      <w:r w:rsidR="002412CB">
        <w:t>2</w:t>
      </w:r>
      <w:r>
        <w:t xml:space="preserve">.7 </w:t>
      </w:r>
      <w:r w:rsidRPr="00867C98">
        <w:t>Speciální IT učebny</w:t>
      </w:r>
    </w:p>
    <w:p w14:paraId="13630BEE" w14:textId="77777777" w:rsidR="00867C98" w:rsidRDefault="00867C98" w:rsidP="00867C98">
      <w:pPr>
        <w:pStyle w:val="Normlnweb"/>
        <w:spacing w:before="0" w:beforeAutospacing="0"/>
        <w:jc w:val="both"/>
      </w:pPr>
      <w:r>
        <w:t xml:space="preserve">Plánovány </w:t>
      </w:r>
      <w:r w:rsidRPr="00867C98">
        <w:t>jsou</w:t>
      </w:r>
      <w:r w:rsidRPr="00867C98">
        <w:rPr>
          <w:b/>
          <w:bCs/>
        </w:rPr>
        <w:t xml:space="preserve"> dvě speciální IT učebny</w:t>
      </w:r>
      <w:r>
        <w:t>, každá propojená s kabinetem s dalším vybavením. Učebny budou hybridní – kombinující klasické PC stanice (umístěné po obvodu místnosti) s mobilními zařízeními (notebooky, tablety, chromebooky). Střed místnosti zůstane volný pro činnosti mimo technologie, například robotiku, skupinovou práci, prezentace nebo výuku algoritmizace bez počítačů.</w:t>
      </w:r>
    </w:p>
    <w:p w14:paraId="59CD5644" w14:textId="77777777" w:rsidR="00867C98" w:rsidRDefault="00867C98" w:rsidP="00867C98">
      <w:pPr>
        <w:pStyle w:val="Normlnweb"/>
        <w:jc w:val="both"/>
      </w:pPr>
      <w:r>
        <w:t xml:space="preserve">Technické vybavení zahrnuje klasické PC stanice, mobilní zařízení, variabilní nábytek (lavice, stoly a židle snadno přemístitelné), stabilní Wi-Fi, projekci na dvě plochy (z toho alespoň jedna interaktivní), ozvučení a whiteboard. Učitelský počítač bude vybaven dvěma monitory. Sedací </w:t>
      </w:r>
      <w:r>
        <w:lastRenderedPageBreak/>
        <w:t>nábytek bude bez koleček, doplněný alternativními možnostmi sezení (např. podložky). ICT zařízení se budou ukládat do mobilních nabíjecích boxů, které umožní jejich přesun i mimo učebnu.</w:t>
      </w:r>
    </w:p>
    <w:p w14:paraId="3573605F" w14:textId="77777777" w:rsidR="00867C98" w:rsidRDefault="00867C98" w:rsidP="00867C98">
      <w:pPr>
        <w:pStyle w:val="Normlnweb"/>
        <w:jc w:val="both"/>
      </w:pPr>
      <w:r>
        <w:t>Součástí vybavení budou robotické pomůcky – LEGO Spike Prime, BlueBot, BeeBot, OzoBot a Edison. Díky tomu bude možné rozvíjet výuku programování, algoritmizace i robotiky v různých věkových kategoriích.</w:t>
      </w:r>
    </w:p>
    <w:p w14:paraId="0A8D4557" w14:textId="7247D2D7" w:rsidR="00867C98" w:rsidRPr="000A30C9" w:rsidRDefault="00867C98" w:rsidP="00867C98">
      <w:pPr>
        <w:pStyle w:val="Nadpis4"/>
      </w:pPr>
      <w:r>
        <w:t>1.1.</w:t>
      </w:r>
      <w:r w:rsidR="002412CB">
        <w:t>2</w:t>
      </w:r>
      <w:r>
        <w:t xml:space="preserve">.8 </w:t>
      </w:r>
      <w:r w:rsidRPr="000A30C9">
        <w:t>Učebna geografie</w:t>
      </w:r>
    </w:p>
    <w:p w14:paraId="68A9DFE9" w14:textId="77777777" w:rsidR="00867C98" w:rsidRPr="000A30C9" w:rsidRDefault="00867C98" w:rsidP="00867C9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Učebna geografie má mít větší rozměry a variabilní uspořádání nábytku s volným prostorem. Lavice jsou mobilní a umožňují časté přestavby do tvaru „U“, diskusních kruhů či hnízd pro skupinovou práci.</w:t>
      </w:r>
    </w:p>
    <w:p w14:paraId="57FFEE85" w14:textId="2FF7C6AD" w:rsidR="00867C98" w:rsidRDefault="00867C98" w:rsidP="00867C9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Vybavení zahrnuje tradiční pomůcky, jako jsou mapy (nástěnné i tematické), atlasy a glóby. Digitální technologie rozšiřují možnosti výuky – počítače s GIS softwarem, tablety s dotykovým perem, notebooky a zařízení pro 3D modelování. Důležitou součástí je stabilní Wi-Fi, dataprojektor a zobrazovací technika. Speciální vybavení tvoří laboratoř pro VR a 3D tisk, umožňující tvorbu geologických, topografických a urbanistických modelů.</w:t>
      </w:r>
      <w:r w:rsidR="002412CB">
        <w:rPr>
          <w:rStyle w:val="Znakapoznpodarou"/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footnoteReference w:id="1"/>
      </w:r>
    </w:p>
    <w:p w14:paraId="41829C55" w14:textId="50BD7740" w:rsidR="000A30C9" w:rsidRPr="009620CF" w:rsidRDefault="000A30C9" w:rsidP="003434DB">
      <w:pPr>
        <w:pStyle w:val="Nadpis4"/>
        <w:numPr>
          <w:ilvl w:val="3"/>
          <w:numId w:val="24"/>
        </w:numPr>
      </w:pPr>
      <w:r w:rsidRPr="009620CF">
        <w:t>Jazyková laboratoř</w:t>
      </w:r>
    </w:p>
    <w:p w14:paraId="4AB42F89" w14:textId="77777777" w:rsidR="000A30C9" w:rsidRPr="000A30C9" w:rsidRDefault="000A30C9" w:rsidP="00825C8D">
      <w:pPr>
        <w:pStyle w:val="Normlnweb"/>
        <w:spacing w:before="0" w:beforeAutospacing="0"/>
        <w:jc w:val="both"/>
      </w:pPr>
      <w:r w:rsidRPr="000A30C9">
        <w:t xml:space="preserve">Pro výuku cizích jazyků budou k dispozici </w:t>
      </w:r>
      <w:r w:rsidRPr="009620CF">
        <w:rPr>
          <w:b/>
          <w:bCs/>
        </w:rPr>
        <w:t>dvě jazykové laboratoře</w:t>
      </w:r>
      <w:r w:rsidRPr="000A30C9">
        <w:t>. Jedna z nich bude vybavena jako elektronická jazyková učebna (např. systém Robotel) se sluchátky a mikrofony pro žáky, jazykovým softwarem a možností nahrávání i poslechu mluveného projevu. Na stěnách budou umístěny gramatické mapy a prostory určené k prezentaci písemných materiálů, které vytvoří samotní žáci. Součástí vybavení bude interaktivní tabule, projektor s reproduktory, učitelský počítač a Wi-Fi připojení. V učebně bude připraveno 15 počítačů nebo tabletů a odpovídající počet pracovních míst pro 15 žáků.</w:t>
      </w:r>
    </w:p>
    <w:p w14:paraId="51E2A9C1" w14:textId="39F3FFC1" w:rsidR="000A30C9" w:rsidRPr="009620CF" w:rsidRDefault="003434DB" w:rsidP="003434DB">
      <w:pPr>
        <w:pStyle w:val="Nadpis4"/>
      </w:pPr>
      <w:r>
        <w:t xml:space="preserve">1.1.2.10 </w:t>
      </w:r>
      <w:r w:rsidR="000A30C9" w:rsidRPr="009620CF">
        <w:t>Jazyková učebna</w:t>
      </w:r>
    </w:p>
    <w:p w14:paraId="7F972E8C" w14:textId="69E154C2" w:rsidR="000A30C9" w:rsidRDefault="000A30C9" w:rsidP="00825C8D">
      <w:pPr>
        <w:pStyle w:val="Normlnweb"/>
        <w:spacing w:before="0" w:beforeAutospacing="0"/>
        <w:jc w:val="both"/>
      </w:pPr>
      <w:r>
        <w:t xml:space="preserve">Pro výuku cizích jazyků budou </w:t>
      </w:r>
      <w:r w:rsidR="009620CF">
        <w:t xml:space="preserve">dále k dispozici </w:t>
      </w:r>
      <w:r w:rsidRPr="009620CF">
        <w:rPr>
          <w:b/>
          <w:bCs/>
        </w:rPr>
        <w:t>tři jazykové učebny</w:t>
      </w:r>
      <w:r>
        <w:t>. Každá z nich bude prostorn</w:t>
      </w:r>
      <w:r w:rsidR="00AD2752">
        <w:t>á</w:t>
      </w:r>
      <w:r>
        <w:t xml:space="preserve"> a vybaven</w:t>
      </w:r>
      <w:r w:rsidR="00AD2752">
        <w:t>á</w:t>
      </w:r>
      <w:r>
        <w:t xml:space="preserve"> mobilním nábytkem, který umožní různé varianty uspořádání – od sezení ve tvaru U přes menší pracovní skupiny („hnízda“) až po individuální práci. Vybavení učeben zahrnuje běžnou tabuli (whiteboard na fixy) doplněnou o interaktivní tabuli, digitální techniku (učitelský počítač, projektor, kvalitní reproduktory) a Wi-Fi připojení. Učebny budou připraveny pro práci 11–15 žáků.</w:t>
      </w:r>
    </w:p>
    <w:p w14:paraId="65E19E1A" w14:textId="293E3CEF" w:rsidR="000A30C9" w:rsidRPr="00AD2752" w:rsidRDefault="00AD2752" w:rsidP="00AD2752">
      <w:pPr>
        <w:pStyle w:val="Nadpis4"/>
      </w:pPr>
      <w:r>
        <w:t>1.1.</w:t>
      </w:r>
      <w:r w:rsidR="003434DB">
        <w:t>2.11</w:t>
      </w:r>
      <w:r>
        <w:t xml:space="preserve"> </w:t>
      </w:r>
      <w:r w:rsidR="000A30C9" w:rsidRPr="00AD2752">
        <w:t xml:space="preserve">Jazyková učebna pro </w:t>
      </w:r>
      <w:r>
        <w:t xml:space="preserve">žáky </w:t>
      </w:r>
      <w:r w:rsidR="000A30C9" w:rsidRPr="00AD2752">
        <w:t>1. stup</w:t>
      </w:r>
      <w:r>
        <w:t>ně</w:t>
      </w:r>
    </w:p>
    <w:p w14:paraId="1B7B455B" w14:textId="77777777" w:rsidR="000A30C9" w:rsidRDefault="000A30C9" w:rsidP="00825C8D">
      <w:pPr>
        <w:pStyle w:val="Normlnweb"/>
        <w:spacing w:before="0" w:beforeAutospacing="0"/>
        <w:jc w:val="both"/>
      </w:pPr>
      <w:r>
        <w:t xml:space="preserve">Pro žáky 1. stupně budou zřízeny </w:t>
      </w:r>
      <w:r w:rsidRPr="00AD2752">
        <w:rPr>
          <w:b/>
          <w:bCs/>
        </w:rPr>
        <w:t>tři specializované jazykové učebny</w:t>
      </w:r>
      <w:r>
        <w:t>. Tyto prostory budou přizpůsobeny věkovým specifikům mladších žáků, s důrazem na hravost, vizualizaci a možnost interaktivního zapojení dětí do výuky cizího jazyka.</w:t>
      </w:r>
    </w:p>
    <w:p w14:paraId="63207BD7" w14:textId="16588557" w:rsidR="000A30C9" w:rsidRPr="00AD2752" w:rsidRDefault="003434DB" w:rsidP="003434DB">
      <w:pPr>
        <w:pStyle w:val="Nadpis4"/>
        <w:numPr>
          <w:ilvl w:val="3"/>
          <w:numId w:val="25"/>
        </w:numPr>
      </w:pPr>
      <w:r>
        <w:t xml:space="preserve"> </w:t>
      </w:r>
      <w:r w:rsidR="000A30C9" w:rsidRPr="00AD2752">
        <w:t>Ateliér pro výtvarnou výchovu</w:t>
      </w:r>
    </w:p>
    <w:p w14:paraId="703BC164" w14:textId="77777777" w:rsidR="000A30C9" w:rsidRDefault="000A30C9" w:rsidP="00825C8D">
      <w:pPr>
        <w:pStyle w:val="Normlnweb"/>
        <w:spacing w:before="0" w:beforeAutospacing="0"/>
        <w:jc w:val="both"/>
      </w:pPr>
      <w:r>
        <w:t xml:space="preserve">Pro výuku výtvarné výchovy jsou plánovány </w:t>
      </w:r>
      <w:r w:rsidRPr="00AD2752">
        <w:rPr>
          <w:b/>
          <w:bCs/>
        </w:rPr>
        <w:t>dva ateliéry</w:t>
      </w:r>
      <w:r>
        <w:t xml:space="preserve">. Tyto prostory budou koncipovány jako flexibilní, prostorné a diferencované prostředí, které pokryje všechny fáze umělecké práce </w:t>
      </w:r>
      <w:r>
        <w:lastRenderedPageBreak/>
        <w:t>– od samotné tvorby přes reflexi až po prezentaci výsledků. Ateliéry budou podélně řešené a dostatečně široké, aby umožnily vytvoření volného prostoru uprostřed učebny.</w:t>
      </w:r>
    </w:p>
    <w:p w14:paraId="3F7714CF" w14:textId="14B217BC" w:rsidR="000A30C9" w:rsidRDefault="000A30C9" w:rsidP="00F84138">
      <w:pPr>
        <w:pStyle w:val="Normlnweb"/>
        <w:jc w:val="both"/>
      </w:pPr>
      <w:r>
        <w:t xml:space="preserve">Každý ateliér bude rozdělen na dvě základní zóny. </w:t>
      </w:r>
      <w:r w:rsidR="00AD2752" w:rsidRPr="00AD2752">
        <w:rPr>
          <w:b/>
          <w:bCs/>
        </w:rPr>
        <w:t>„</w:t>
      </w:r>
      <w:r>
        <w:rPr>
          <w:rStyle w:val="Siln"/>
          <w:rFonts w:eastAsiaTheme="majorEastAsia"/>
        </w:rPr>
        <w:t>Čistá zóna</w:t>
      </w:r>
      <w:r w:rsidR="00AD2752">
        <w:rPr>
          <w:rStyle w:val="Siln"/>
          <w:rFonts w:eastAsiaTheme="majorEastAsia"/>
        </w:rPr>
        <w:t>“</w:t>
      </w:r>
      <w:r>
        <w:t xml:space="preserve"> bude sloužit multimediální a digitální tvorbě a bude vybavena počítači, grafickými tablety, fotoaparáty, videotechnikou, tiskárnami a projektorem. Součástí této části bude i zóna pro reflexi a prezentaci, vybavená kobercem, stohovatelnými židlemi a nástěnkami. </w:t>
      </w:r>
      <w:r w:rsidR="00AD2752" w:rsidRPr="00AD2752">
        <w:rPr>
          <w:b/>
          <w:bCs/>
        </w:rPr>
        <w:t>„</w:t>
      </w:r>
      <w:r>
        <w:rPr>
          <w:rStyle w:val="Siln"/>
          <w:rFonts w:eastAsiaTheme="majorEastAsia"/>
        </w:rPr>
        <w:t>Špinavá zóna</w:t>
      </w:r>
      <w:r w:rsidR="00AD2752">
        <w:rPr>
          <w:rStyle w:val="Siln"/>
          <w:rFonts w:eastAsiaTheme="majorEastAsia"/>
        </w:rPr>
        <w:t>“</w:t>
      </w:r>
      <w:r>
        <w:t xml:space="preserve"> bude určena pro výtvarnou a řemeslnou činnost, tedy kresbu, malbu, grafiku, keramiku, práci se dřevem či textilem. K dispozici zde budou umyvadla, výlevky, stojany, lisy a sušáky.</w:t>
      </w:r>
    </w:p>
    <w:p w14:paraId="56663039" w14:textId="3C66BD11" w:rsidR="000A30C9" w:rsidRDefault="000A30C9" w:rsidP="00F84138">
      <w:pPr>
        <w:pStyle w:val="Normlnweb"/>
        <w:jc w:val="both"/>
      </w:pPr>
      <w:r>
        <w:t>Důležitým prvkem je zajištění dostatku denního světla pro práci s barvami, ale zároveň možnost učebnu zatemnit při práci s digitálními médii nebo promítáním. Ateliéry budou propojeny s kabinety pro bezpečné uložení pomůcek a nabídnou také úložné prostory pro roz</w:t>
      </w:r>
      <w:r w:rsidR="00AD2752">
        <w:t>pracované výstupy</w:t>
      </w:r>
      <w:r>
        <w:t xml:space="preserve">. Nábytek bude mobilní a modulární – skládací, stohovatelný a s velkými pracovními plochami (minimálně formátu A1 na jednoho žáka), aby bylo možné snadno přeskupovat uspořádání podle aktuální potřeby. Významnou součástí </w:t>
      </w:r>
      <w:r w:rsidR="00AD2752">
        <w:t xml:space="preserve">výtvarné činnosti </w:t>
      </w:r>
      <w:r>
        <w:t>budou také výstavní a reflexní prostory situované ve vstupních prostorech a na chodbách školy.</w:t>
      </w:r>
    </w:p>
    <w:p w14:paraId="2954F18C" w14:textId="3AE000B9" w:rsidR="000A30C9" w:rsidRPr="00AD2752" w:rsidRDefault="00AD2752" w:rsidP="00AD2752">
      <w:pPr>
        <w:pStyle w:val="Nadpis4"/>
      </w:pPr>
      <w:r>
        <w:t>1.1.</w:t>
      </w:r>
      <w:r w:rsidR="003434DB">
        <w:t>2</w:t>
      </w:r>
      <w:r>
        <w:t>.1</w:t>
      </w:r>
      <w:r w:rsidR="003434DB">
        <w:t>3</w:t>
      </w:r>
      <w:r>
        <w:t xml:space="preserve"> </w:t>
      </w:r>
      <w:r w:rsidR="000A30C9" w:rsidRPr="00AD2752">
        <w:t>Místnost pro keramickou pec</w:t>
      </w:r>
    </w:p>
    <w:p w14:paraId="079799E1" w14:textId="60C21294" w:rsidR="000A30C9" w:rsidRDefault="000A30C9" w:rsidP="00825C8D">
      <w:pPr>
        <w:pStyle w:val="Normlnweb"/>
        <w:spacing w:before="0" w:beforeAutospacing="0"/>
        <w:jc w:val="both"/>
      </w:pPr>
      <w:r>
        <w:t>Součástí zázemí výtvarné výchovy bude menší místnost určená k umístění keramické pece. Tento prostor bude využíván žáky všech ročníků a umožní realizaci keramických a řemeslných projektů.</w:t>
      </w:r>
    </w:p>
    <w:p w14:paraId="7145CA0D" w14:textId="3DA57784" w:rsidR="000A30C9" w:rsidRPr="00AD2752" w:rsidRDefault="00AD2752" w:rsidP="00AD2752">
      <w:pPr>
        <w:pStyle w:val="Nadpis4"/>
      </w:pPr>
      <w:r>
        <w:t>1.1.</w:t>
      </w:r>
      <w:r w:rsidR="003434DB">
        <w:t>2</w:t>
      </w:r>
      <w:r>
        <w:t>.1</w:t>
      </w:r>
      <w:r w:rsidR="003434DB">
        <w:t>4</w:t>
      </w:r>
      <w:r>
        <w:t xml:space="preserve"> </w:t>
      </w:r>
      <w:r w:rsidR="000A30C9" w:rsidRPr="00AD2752">
        <w:t>Pracovna hudební výchovy</w:t>
      </w:r>
      <w:r>
        <w:t xml:space="preserve"> pro žáky 2. stupně</w:t>
      </w:r>
    </w:p>
    <w:p w14:paraId="3DC62B85" w14:textId="77777777" w:rsidR="000A30C9" w:rsidRDefault="000A30C9" w:rsidP="00825C8D">
      <w:pPr>
        <w:pStyle w:val="Normlnweb"/>
        <w:spacing w:before="0" w:beforeAutospacing="0"/>
        <w:jc w:val="both"/>
      </w:pPr>
      <w:r>
        <w:t>Pro výuku hudební výchovy je nutná velmi prostorná učebna, která bude rozdělena do dvou zón. První část bude tvořit volný prostor s kobercem určený pro tanec a divadlo, druhá část pak nabídne flexibilní uspořádání lavic. Učebna musí být propojena s kabinetem s hudebními nástroji, pomůckami a rekvizitami, zároveň bude hlukově izolovaná a akusticky upravená.</w:t>
      </w:r>
    </w:p>
    <w:p w14:paraId="76806368" w14:textId="77777777" w:rsidR="000A30C9" w:rsidRDefault="000A30C9" w:rsidP="00F84138">
      <w:pPr>
        <w:pStyle w:val="Normlnweb"/>
        <w:jc w:val="both"/>
      </w:pPr>
      <w:r>
        <w:t>V části s lavicemi se počítá s využitím hudebního softwaru, teorií a notovým zápisem. Aby se mohli zapojit všichni žáci, je potřeba mít více sad nástrojů. Digitální vybavení zahrnuje počítače či tablety se softwarem, projekční techniku, reproduktory a mikrofony. Součástí mobiliáře budou i stohovatelné židle.</w:t>
      </w:r>
    </w:p>
    <w:p w14:paraId="3F682992" w14:textId="77777777" w:rsidR="00AD2752" w:rsidRDefault="000A30C9" w:rsidP="00F84138">
      <w:pPr>
        <w:pStyle w:val="Normlnweb"/>
        <w:jc w:val="both"/>
      </w:pPr>
      <w:r>
        <w:t xml:space="preserve">Hudební nástroje tvoří digitální klavír s nízkým profilem, keyboard, kytary (dvě klasické a baskytara), Orffovy nástroje v několika sadách, metalofony, xylofony, zvonkohry, boomwhackers, ukulele, cajony, djembe a drumbeny – vždy v počtu umožňujícím zapojení celé třídy. </w:t>
      </w:r>
      <w:r w:rsidR="00AD2752">
        <w:t xml:space="preserve">Součástí uspořádání prostoru </w:t>
      </w:r>
      <w:r>
        <w:t xml:space="preserve">budou </w:t>
      </w:r>
      <w:r w:rsidR="00AD2752">
        <w:t xml:space="preserve">i </w:t>
      </w:r>
      <w:r>
        <w:t xml:space="preserve">pěvecké schody (praktikáble) a zrcadla. </w:t>
      </w:r>
    </w:p>
    <w:p w14:paraId="367281AC" w14:textId="3CF7DE0E" w:rsidR="000A30C9" w:rsidRDefault="000A30C9" w:rsidP="008833C3">
      <w:pPr>
        <w:pStyle w:val="Normlnweb"/>
        <w:jc w:val="both"/>
      </w:pPr>
      <w:r>
        <w:t>Technické vybavení dále zahrnuje záznamová zařízení a směrové mikrofony, projektor, klasickou i notovou tabuli.</w:t>
      </w:r>
      <w:r w:rsidR="00AD2752" w:rsidRPr="00AD2752">
        <w:t xml:space="preserve"> </w:t>
      </w:r>
      <w:r w:rsidR="00AD2752">
        <w:t>Učebna může být dále využívána i k nahrávání a ozvučení – s využitím mixážního pultu, nahrávací techniky a dalších doplňků.</w:t>
      </w:r>
      <w:r w:rsidR="008833C3">
        <w:rPr>
          <w:rStyle w:val="Znakapoznpodarou"/>
        </w:rPr>
        <w:footnoteReference w:id="2"/>
      </w:r>
    </w:p>
    <w:p w14:paraId="61E564BF" w14:textId="09718A28" w:rsidR="000A30C9" w:rsidRDefault="000A30C9" w:rsidP="00F84138">
      <w:pPr>
        <w:pStyle w:val="Normlnweb"/>
        <w:jc w:val="both"/>
      </w:pPr>
      <w:r>
        <w:t xml:space="preserve">Otevřený prostor však pro tento předmět není vhodný kvůli hluku a potřebnému zázemí. </w:t>
      </w:r>
    </w:p>
    <w:p w14:paraId="3856D53E" w14:textId="3A30AEEC" w:rsidR="000A30C9" w:rsidRPr="008833C3" w:rsidRDefault="008833C3" w:rsidP="008833C3">
      <w:pPr>
        <w:pStyle w:val="Nadpis4"/>
      </w:pPr>
      <w:r>
        <w:lastRenderedPageBreak/>
        <w:t>1.1.</w:t>
      </w:r>
      <w:r w:rsidR="003434DB">
        <w:t>2</w:t>
      </w:r>
      <w:r>
        <w:t>.1</w:t>
      </w:r>
      <w:r w:rsidR="003434DB">
        <w:t>5</w:t>
      </w:r>
      <w:r>
        <w:t xml:space="preserve"> </w:t>
      </w:r>
      <w:r w:rsidR="000A30C9" w:rsidRPr="008833C3">
        <w:t xml:space="preserve">Pracovna hudební výchovy pro </w:t>
      </w:r>
      <w:r>
        <w:t xml:space="preserve">žáky </w:t>
      </w:r>
      <w:r w:rsidR="000A30C9" w:rsidRPr="008833C3">
        <w:t>1. stup</w:t>
      </w:r>
      <w:r>
        <w:t>ně</w:t>
      </w:r>
    </w:p>
    <w:p w14:paraId="763F8DE7" w14:textId="44FF144C" w:rsidR="000A30C9" w:rsidRDefault="000A30C9" w:rsidP="00825C8D">
      <w:pPr>
        <w:pStyle w:val="Normlnweb"/>
        <w:spacing w:before="0" w:beforeAutospacing="0"/>
        <w:jc w:val="both"/>
      </w:pPr>
      <w:r>
        <w:t xml:space="preserve">Pro žáky 1. stupně je plánována samostatná pracovna hudební výchovy. Vybavení bude obdobné jako na 2. stupni, avšak přizpůsobené věku žáků a </w:t>
      </w:r>
      <w:r w:rsidR="008833C3">
        <w:t xml:space="preserve">výrazně </w:t>
      </w:r>
      <w:r>
        <w:t>zaměřené na hudebně-pohybové aktivity.</w:t>
      </w:r>
    </w:p>
    <w:p w14:paraId="7F33C3B6" w14:textId="48D96D45" w:rsidR="000A30C9" w:rsidRPr="008833C3" w:rsidRDefault="008833C3" w:rsidP="008833C3">
      <w:pPr>
        <w:pStyle w:val="Nadpis4"/>
      </w:pPr>
      <w:r>
        <w:t>1.1.</w:t>
      </w:r>
      <w:r w:rsidR="003434DB">
        <w:t>2.16</w:t>
      </w:r>
      <w:r>
        <w:t xml:space="preserve"> </w:t>
      </w:r>
      <w:r w:rsidR="000A30C9" w:rsidRPr="008833C3">
        <w:t>Tělocvična</w:t>
      </w:r>
    </w:p>
    <w:p w14:paraId="7FE8136D" w14:textId="5BE67080" w:rsidR="000A30C9" w:rsidRDefault="000A30C9" w:rsidP="00825C8D">
      <w:pPr>
        <w:pStyle w:val="Normlnweb"/>
        <w:spacing w:before="0" w:beforeAutospacing="0"/>
        <w:jc w:val="both"/>
      </w:pPr>
      <w:r>
        <w:t xml:space="preserve">Škola počítá s celkem </w:t>
      </w:r>
      <w:r w:rsidRPr="008833C3">
        <w:rPr>
          <w:b/>
          <w:bCs/>
        </w:rPr>
        <w:t>třemi tělocvičnami</w:t>
      </w:r>
      <w:r>
        <w:t xml:space="preserve"> – velkou, střední a menší, jejichž využití bude možné diferencovat (např. klasická, gymnastická nebo víceúčelová tělocvična). Součástí zázemí budou také specializované víceúčelové sály určené pro gymnastiku, </w:t>
      </w:r>
      <w:r w:rsidR="008833C3">
        <w:t xml:space="preserve">úpolové sporty, </w:t>
      </w:r>
      <w:r>
        <w:t>relaxaci či taneční aktivity.</w:t>
      </w:r>
      <w:r w:rsidR="008833C3">
        <w:rPr>
          <w:rStyle w:val="Znakapoznpodarou"/>
        </w:rPr>
        <w:footnoteReference w:id="3"/>
      </w:r>
      <w:r w:rsidR="00E61830">
        <w:t xml:space="preserve"> </w:t>
      </w:r>
    </w:p>
    <w:p w14:paraId="6F334D63" w14:textId="2D2D7EAA" w:rsidR="007E7338" w:rsidRDefault="007E7338" w:rsidP="00825C8D">
      <w:pPr>
        <w:pStyle w:val="Normlnweb"/>
        <w:spacing w:before="0" w:beforeAutospacing="0"/>
        <w:jc w:val="both"/>
      </w:pPr>
      <w:r>
        <w:t xml:space="preserve">Alespoň jedna tělocvična </w:t>
      </w:r>
      <w:r>
        <w:rPr>
          <w:color w:val="000000" w:themeColor="text1"/>
        </w:rPr>
        <w:t xml:space="preserve">bude </w:t>
      </w:r>
      <w:r w:rsidR="008833C3">
        <w:rPr>
          <w:color w:val="000000" w:themeColor="text1"/>
        </w:rPr>
        <w:t xml:space="preserve">vybavena </w:t>
      </w:r>
      <w:r w:rsidRPr="0077477F">
        <w:rPr>
          <w:color w:val="000000" w:themeColor="text1"/>
        </w:rPr>
        <w:t>mobilní tribunou (možnost využít nejen na sportovní události, ale i např. akademie žáků, kulturní akce apod)</w:t>
      </w:r>
      <w:r w:rsidR="00E61830">
        <w:rPr>
          <w:color w:val="000000" w:themeColor="text1"/>
        </w:rPr>
        <w:t>.</w:t>
      </w:r>
    </w:p>
    <w:p w14:paraId="331B553F" w14:textId="5485ABC8" w:rsidR="008833C3" w:rsidRDefault="000A30C9" w:rsidP="00F84138">
      <w:pPr>
        <w:pStyle w:val="Normlnweb"/>
        <w:jc w:val="both"/>
      </w:pPr>
      <w:r>
        <w:t xml:space="preserve">V jedné tělocvičně bude umístěna lezecká stěna. </w:t>
      </w:r>
    </w:p>
    <w:p w14:paraId="053E359C" w14:textId="366DF34B" w:rsidR="000A30C9" w:rsidRDefault="000A30C9" w:rsidP="00F84138">
      <w:pPr>
        <w:pStyle w:val="Normlnweb"/>
        <w:jc w:val="both"/>
      </w:pPr>
      <w:r>
        <w:t>Ideálním řešením je možnost propojení vnitřních a venkovních sportovišť, aby bylo možné kombinovat obě formy výuky. Nezbytnou součástí areálu je i klidová zóna, určená pro relaxaci a regeneraci po pohybových aktivitách. Všechny prostory musí mít bezbariérový přístup a propojení s kabinetem pro tělovýchovné pomůcky.</w:t>
      </w:r>
    </w:p>
    <w:p w14:paraId="3E9B62A3" w14:textId="608CA947" w:rsidR="000A30C9" w:rsidRDefault="000A30C9" w:rsidP="00F84138">
      <w:pPr>
        <w:pStyle w:val="Normlnweb"/>
        <w:jc w:val="both"/>
      </w:pPr>
      <w:r>
        <w:t xml:space="preserve">Tělocvičny budou vybaveny moderní technologií, včetně interaktivních sportovních stěn (např. Smart Wall), čidel a senzorů pohybu, aplikací propojených s fitness zařízeními, virtuálních trenérů a projekčních systémů. Důležitá je regulace osvětlení (LED), teploty a vlhkosti i přístup denního světla. Součástí bude tradiční sportovní nářadí (žíněnky, překážky, gymnastické sady) i speciální vybavení, jako TRX, air track, ninja dráha nebo lezecká stěna. </w:t>
      </w:r>
      <w:r w:rsidR="00E61830">
        <w:t xml:space="preserve">Součástí bude také zrcadlový sál (vazba na hudební, taneční a dramatickou výchovu). </w:t>
      </w:r>
      <w:r>
        <w:t>Vybavení doplní pomůcky pro inkluzi (vozíky, senzomotorické pomůcky) a aplikace pro monitoring výkonu (např. propojené s chytrými hodinkami). Menší tělocvična bude primárně sloužit pro žáky mateřské školy a 1. stupně.</w:t>
      </w:r>
    </w:p>
    <w:p w14:paraId="25A052C0" w14:textId="1067B300" w:rsidR="000A533D" w:rsidRPr="000A533D" w:rsidRDefault="000A533D" w:rsidP="000A533D">
      <w:pPr>
        <w:pStyle w:val="Normlnweb"/>
      </w:pPr>
      <w:r>
        <w:t xml:space="preserve">Součástí tělocvičny bude také </w:t>
      </w:r>
      <w:r w:rsidRPr="000A533D">
        <w:rPr>
          <w:b/>
          <w:bCs/>
        </w:rPr>
        <w:t>nářaďovna</w:t>
      </w:r>
      <w:r w:rsidRPr="000A533D">
        <w:t xml:space="preserve"> – rozhodujícím prvkem je přitom široký přístup s možností bezpečné manipulace. </w:t>
      </w:r>
    </w:p>
    <w:p w14:paraId="6A23CD32" w14:textId="032FEB54" w:rsidR="000A30C9" w:rsidRPr="008833C3" w:rsidRDefault="003434DB" w:rsidP="008833C3">
      <w:pPr>
        <w:pStyle w:val="Nadpis4"/>
      </w:pPr>
      <w:r>
        <w:t>1.1.2.17 Šatny</w:t>
      </w:r>
    </w:p>
    <w:p w14:paraId="7A83EA07" w14:textId="60337947" w:rsidR="000A30C9" w:rsidRDefault="000A30C9" w:rsidP="00825C8D">
      <w:pPr>
        <w:pStyle w:val="Normlnweb"/>
        <w:spacing w:before="0" w:beforeAutospacing="0"/>
        <w:jc w:val="both"/>
      </w:pPr>
      <w:r>
        <w:t xml:space="preserve">Celkem je plánováno </w:t>
      </w:r>
      <w:r w:rsidRPr="008833C3">
        <w:rPr>
          <w:b/>
          <w:bCs/>
        </w:rPr>
        <w:t>šest šaten</w:t>
      </w:r>
      <w:r>
        <w:t>, vždy dvě pro každou tělocvičnu (zvlášť dívčí a chlapecká).</w:t>
      </w:r>
      <w:r w:rsidR="008833C3" w:rsidRPr="008833C3">
        <w:t xml:space="preserve"> </w:t>
      </w:r>
      <w:r w:rsidR="008833C3">
        <w:t xml:space="preserve">Každá tělocvična </w:t>
      </w:r>
      <w:r w:rsidR="00B379F9">
        <w:t xml:space="preserve">tedy </w:t>
      </w:r>
      <w:r w:rsidR="008833C3">
        <w:t>bude mít vlastní šatny pro dívky a chlapce se sprchami a WC.</w:t>
      </w:r>
    </w:p>
    <w:p w14:paraId="31B5F9D7" w14:textId="7E3E1FE5" w:rsidR="000A30C9" w:rsidRPr="00B379F9" w:rsidRDefault="00B379F9" w:rsidP="00B379F9">
      <w:pPr>
        <w:pStyle w:val="Nadpis4"/>
      </w:pPr>
      <w:r>
        <w:t>1.1.</w:t>
      </w:r>
      <w:r w:rsidR="003434DB">
        <w:t>2.18</w:t>
      </w:r>
      <w:r>
        <w:t xml:space="preserve"> </w:t>
      </w:r>
      <w:r w:rsidR="000A30C9" w:rsidRPr="00B379F9">
        <w:t>Posilovna</w:t>
      </w:r>
    </w:p>
    <w:p w14:paraId="2D3E8B24" w14:textId="77777777" w:rsidR="000A30C9" w:rsidRDefault="000A30C9" w:rsidP="00825C8D">
      <w:pPr>
        <w:pStyle w:val="Normlnweb"/>
        <w:spacing w:before="0" w:beforeAutospacing="0"/>
        <w:jc w:val="both"/>
      </w:pPr>
      <w:r>
        <w:t>Ze střední nebo velké tělocvičny bude zajištěn průchod do uzamykatelného prostoru školní posilovny, která nabídne zázemí pro individuální i skupinový trénink.</w:t>
      </w:r>
    </w:p>
    <w:p w14:paraId="075097F9" w14:textId="142A3F5C" w:rsidR="000A30C9" w:rsidRPr="002412CB" w:rsidRDefault="002412CB" w:rsidP="002412CB">
      <w:pPr>
        <w:pStyle w:val="Nadpis4"/>
      </w:pPr>
      <w:r>
        <w:lastRenderedPageBreak/>
        <w:t>1.1.</w:t>
      </w:r>
      <w:r w:rsidR="003434DB">
        <w:t>2.19</w:t>
      </w:r>
      <w:r>
        <w:t xml:space="preserve"> </w:t>
      </w:r>
      <w:r w:rsidR="000A30C9" w:rsidRPr="002412CB">
        <w:t>Cvičná kuchyně</w:t>
      </w:r>
    </w:p>
    <w:p w14:paraId="39E2EB12" w14:textId="77777777" w:rsidR="000A30C9" w:rsidRPr="000A30C9" w:rsidRDefault="000A30C9" w:rsidP="00F8413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Cvičná kuchyně je vybavena sporákem, troubou, lednicí, dřezem, spotřebiči a jídelním koutem. Pro žáky jsou k dispozici sady nádobí na vaření i stolování. Dominantní prvek prostoru tvoří velká pracovní plocha s centrálním ostrůvkem.</w:t>
      </w:r>
    </w:p>
    <w:p w14:paraId="5160F38B" w14:textId="1CC0C871" w:rsidR="000A30C9" w:rsidRPr="000A30C9" w:rsidRDefault="000A30C9" w:rsidP="000A30C9">
      <w:pPr>
        <w:rPr>
          <w:rFonts w:ascii="Times New Roman" w:hAnsi="Times New Roman" w:cs="Times New Roman"/>
          <w:b/>
          <w:bCs/>
        </w:rPr>
      </w:pPr>
    </w:p>
    <w:p w14:paraId="0F6C0BD1" w14:textId="52BF8B42" w:rsidR="000A30C9" w:rsidRPr="002412CB" w:rsidRDefault="003434DB" w:rsidP="003434DB">
      <w:pPr>
        <w:pStyle w:val="Nadpis4"/>
      </w:pPr>
      <w:r>
        <w:t>1.1.2.20</w:t>
      </w:r>
      <w:r w:rsidR="002412CB">
        <w:t xml:space="preserve"> </w:t>
      </w:r>
      <w:r w:rsidR="000A30C9" w:rsidRPr="002412CB">
        <w:t>Dílna pro praktickou výuku</w:t>
      </w:r>
    </w:p>
    <w:p w14:paraId="3F0E0F1E" w14:textId="77777777" w:rsidR="000A30C9" w:rsidRDefault="000A30C9" w:rsidP="00F8413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Prostor dílny je určen pro práci se základním nářadím a pomůckami. Je vybaven ponky, základním nářadím a soustruhem, který rozšiřuje možnosti praktické technické výuky.</w:t>
      </w:r>
    </w:p>
    <w:p w14:paraId="5FDEA5E4" w14:textId="00DBBCBF" w:rsidR="00F122C7" w:rsidRPr="000B5B15" w:rsidRDefault="002412CB" w:rsidP="003434DB">
      <w:pPr>
        <w:pStyle w:val="Nadpis2"/>
        <w:rPr>
          <w:rFonts w:ascii="Times New Roman" w:hAnsi="Times New Roman" w:cs="Times New Roman"/>
          <w:sz w:val="28"/>
          <w:szCs w:val="28"/>
        </w:rPr>
      </w:pPr>
      <w:r w:rsidRPr="000B5B15">
        <w:rPr>
          <w:rFonts w:ascii="Times New Roman" w:hAnsi="Times New Roman" w:cs="Times New Roman"/>
          <w:sz w:val="28"/>
          <w:szCs w:val="28"/>
        </w:rPr>
        <w:t>1.</w:t>
      </w:r>
      <w:r w:rsidR="003434DB" w:rsidRPr="000B5B15">
        <w:rPr>
          <w:rFonts w:ascii="Times New Roman" w:hAnsi="Times New Roman" w:cs="Times New Roman"/>
          <w:sz w:val="28"/>
          <w:szCs w:val="28"/>
        </w:rPr>
        <w:t xml:space="preserve">2 </w:t>
      </w:r>
      <w:r w:rsidRPr="000B5B15">
        <w:rPr>
          <w:rFonts w:ascii="Times New Roman" w:hAnsi="Times New Roman" w:cs="Times New Roman"/>
          <w:sz w:val="28"/>
          <w:szCs w:val="28"/>
        </w:rPr>
        <w:t>Sociální zázemí</w:t>
      </w:r>
    </w:p>
    <w:p w14:paraId="5169969B" w14:textId="4B43B7FE" w:rsidR="000A30C9" w:rsidRDefault="000A30C9" w:rsidP="00F8413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Součástí celého bloku odborných učeben</w:t>
      </w:r>
      <w:r w:rsidR="002412CB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i kmenových tříd</w:t>
      </w:r>
      <w:r w:rsidRPr="000A30C9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je odpovídající sociální zázemí.</w:t>
      </w:r>
    </w:p>
    <w:p w14:paraId="34849031" w14:textId="77777777" w:rsidR="00F84138" w:rsidRPr="000A30C9" w:rsidRDefault="00F84138" w:rsidP="00F84138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7E77437" w14:textId="77777777" w:rsidR="000A30C9" w:rsidRPr="000A30C9" w:rsidRDefault="000A30C9" w:rsidP="000A30C9">
      <w:pPr>
        <w:rPr>
          <w:rFonts w:ascii="Times New Roman" w:hAnsi="Times New Roman" w:cs="Times New Roman"/>
        </w:rPr>
      </w:pPr>
    </w:p>
    <w:p w14:paraId="756235F9" w14:textId="291F064B" w:rsidR="000A30C9" w:rsidRPr="003434DB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3434DB">
        <w:rPr>
          <w:rFonts w:ascii="Times New Roman" w:hAnsi="Times New Roman" w:cs="Times New Roman"/>
          <w:b/>
          <w:bCs/>
          <w:sz w:val="28"/>
          <w:szCs w:val="28"/>
        </w:rPr>
        <w:t>Vnější prostory</w:t>
      </w:r>
    </w:p>
    <w:p w14:paraId="51D0F9AB" w14:textId="77777777" w:rsidR="00601C71" w:rsidRPr="00B617AD" w:rsidRDefault="00601C71" w:rsidP="00FE2BD1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Škola by měla disponovat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rozsáhlým venkovním prostorem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, který slouží nejen k výuce tělesné výchovy, ale i jako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volnočasová zóna během přestávek, družiny a komunitních aktivit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. Inspirací jsou školní kampusy např. Heliosschule Köln, kde se pohybová infrastruktura volně propojuje s okolním prostředím a podporuje autonomii a pohybovou kreativitu dětí.</w:t>
      </w:r>
    </w:p>
    <w:p w14:paraId="5906F81A" w14:textId="2B2757B0" w:rsidR="00601C71" w:rsidRPr="00BD59FF" w:rsidRDefault="00601C71" w:rsidP="00FE2BD1">
      <w:pPr>
        <w:spacing w:after="0" w:line="360" w:lineRule="auto"/>
        <w:jc w:val="both"/>
        <w:outlineLvl w:val="3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D59FF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Klíčové požadavky</w:t>
      </w:r>
      <w:r w:rsidR="00BD59FF" w:rsidRPr="00BD59FF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na vnější prostory</w:t>
      </w:r>
      <w:r w:rsidRPr="00BD59FF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:</w:t>
      </w:r>
    </w:p>
    <w:p w14:paraId="7B68D542" w14:textId="77777777" w:rsidR="00601C71" w:rsidRPr="00B617AD" w:rsidRDefault="00601C71" w:rsidP="00FE2BD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Přístupnost pro všechny věkové skupiny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od mateřských dětí po teenagery.</w:t>
      </w:r>
    </w:p>
    <w:p w14:paraId="7FCA40AE" w14:textId="77777777" w:rsidR="00601C71" w:rsidRPr="00B617AD" w:rsidRDefault="00601C71" w:rsidP="00FE2BD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Zónové členění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: různé části dle typu aktivity (volná hra, klidová zóna, míčové hry, lezení atd.).</w:t>
      </w:r>
    </w:p>
    <w:p w14:paraId="0D204F38" w14:textId="77777777" w:rsidR="00601C71" w:rsidRPr="00B617AD" w:rsidRDefault="00601C71" w:rsidP="00FE2BD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Bezpečný povrch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pryžové dlaždice, přírodní materiály (štěrk, tráva, dřevo).</w:t>
      </w:r>
    </w:p>
    <w:p w14:paraId="3DC4ACB2" w14:textId="77777777" w:rsidR="000B5B15" w:rsidRPr="00B617AD" w:rsidRDefault="00601C71" w:rsidP="00FE2BD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Volně dostupnost i během přestávek a po vyučování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bez nutnosti organizace.</w:t>
      </w:r>
    </w:p>
    <w:p w14:paraId="62CCEB09" w14:textId="2576D650" w:rsidR="000B5B15" w:rsidRPr="00B617AD" w:rsidRDefault="000B5B15" w:rsidP="00FE2BD1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 xml:space="preserve">Prostorová propojenost a dostupnost – 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přechody mezi učebnami a venkovními zónami by měly být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plynulé a motivující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např. skleněné dveře, průchozí terasa, vyvýšený výhled. Hřiště by mělo být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bezpečně oplocené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, avšak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vizuálně propojené se zbytkem areálu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umožňuje volný pohyb bez ztráty kontroly.</w:t>
      </w:r>
    </w:p>
    <w:p w14:paraId="63395483" w14:textId="1F5BBC81" w:rsidR="003434DB" w:rsidRPr="00BD59FF" w:rsidRDefault="003434DB" w:rsidP="00FE2BD1">
      <w:pPr>
        <w:spacing w:after="0" w:line="360" w:lineRule="auto"/>
        <w:jc w:val="both"/>
        <w:outlineLvl w:val="2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D59FF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Inspirace z německých modelů</w:t>
      </w:r>
      <w:r w:rsidR="00BD59FF" w:rsidRPr="00BD59FF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:</w:t>
      </w:r>
    </w:p>
    <w:p w14:paraId="296C16BC" w14:textId="77777777" w:rsidR="003434DB" w:rsidRPr="00B617AD" w:rsidRDefault="003434DB" w:rsidP="003434DB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>Z Heliosschule a Laborschule vyplývá několik klíčových principů:</w:t>
      </w:r>
    </w:p>
    <w:p w14:paraId="32B0E86A" w14:textId="77777777" w:rsidR="003434DB" w:rsidRPr="00B617AD" w:rsidRDefault="003434DB" w:rsidP="003434DB">
      <w:pPr>
        <w:numPr>
          <w:ilvl w:val="0"/>
          <w:numId w:val="14"/>
        </w:numPr>
        <w:spacing w:after="100" w:afterAutospacing="1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Celostní pojetí prostoru školy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jako místa pro život, nejen výuku.</w:t>
      </w:r>
    </w:p>
    <w:p w14:paraId="47D0F43D" w14:textId="77777777" w:rsidR="003434DB" w:rsidRPr="00B617AD" w:rsidRDefault="003434DB" w:rsidP="003434DB">
      <w:pPr>
        <w:numPr>
          <w:ilvl w:val="0"/>
          <w:numId w:val="1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Podpora </w:t>
      </w: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autonomie a zodpovědnosti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– děti si mohou hřiště spoluvytvářet, navrhovat nebo spravovat.</w:t>
      </w:r>
    </w:p>
    <w:p w14:paraId="363697CF" w14:textId="77777777" w:rsidR="003434DB" w:rsidRPr="00B617AD" w:rsidRDefault="003434DB" w:rsidP="003434DB">
      <w:pPr>
        <w:numPr>
          <w:ilvl w:val="0"/>
          <w:numId w:val="1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/>
          <w:b/>
          <w:bCs/>
          <w:color w:val="000000" w:themeColor="text1"/>
          <w:kern w:val="0"/>
          <w:sz w:val="24"/>
          <w:szCs w:val="24"/>
          <w:lang w:eastAsia="cs-CZ"/>
        </w:rPr>
        <w:t>Volný pohyb během přestávek</w:t>
      </w:r>
      <w:r w:rsidRPr="00B617AD">
        <w:rPr>
          <w:rFonts w:ascii="Times New Roman" w:eastAsia="Times New Roman" w:hAnsi="Times New Roman"/>
          <w:color w:val="000000" w:themeColor="text1"/>
          <w:kern w:val="0"/>
          <w:sz w:val="24"/>
          <w:szCs w:val="24"/>
          <w:lang w:eastAsia="cs-CZ"/>
        </w:rPr>
        <w:t xml:space="preserve"> jako důležitý prvek psychohygieny a duševní pohody.</w:t>
      </w:r>
    </w:p>
    <w:p w14:paraId="14962525" w14:textId="48E7CEF7" w:rsidR="000B5B15" w:rsidRPr="00825C8D" w:rsidRDefault="000B5B15" w:rsidP="000B5B15">
      <w:pPr>
        <w:pStyle w:val="Nadpis3"/>
      </w:pPr>
      <w:r>
        <w:rPr>
          <w:rFonts w:ascii="Times New Roman" w:hAnsi="Times New Roman" w:cs="Times New Roman"/>
        </w:rPr>
        <w:lastRenderedPageBreak/>
        <w:t xml:space="preserve">2.1 </w:t>
      </w:r>
      <w:r w:rsidRPr="000B5B15">
        <w:rPr>
          <w:rFonts w:ascii="Times New Roman" w:hAnsi="Times New Roman" w:cs="Times New Roman"/>
        </w:rPr>
        <w:t>Mateřská</w:t>
      </w:r>
      <w:r w:rsidRPr="00825C8D">
        <w:t xml:space="preserve"> škola</w:t>
      </w:r>
    </w:p>
    <w:p w14:paraId="5F1BAE7E" w14:textId="77777777" w:rsidR="000B5B15" w:rsidRPr="00CB28F0" w:rsidRDefault="000B5B15" w:rsidP="000B5B15">
      <w:pPr>
        <w:jc w:val="both"/>
        <w:rPr>
          <w:rFonts w:ascii="Times New Roman" w:hAnsi="Times New Roman" w:cs="Times New Roman"/>
        </w:rPr>
      </w:pPr>
      <w:r w:rsidRPr="00B617AD">
        <w:rPr>
          <w:rFonts w:ascii="Times New Roman" w:hAnsi="Times New Roman" w:cs="Times New Roman"/>
          <w:b/>
          <w:bCs/>
          <w:sz w:val="24"/>
          <w:szCs w:val="24"/>
        </w:rPr>
        <w:t>Venkovní prostory</w:t>
      </w:r>
      <w:r w:rsidRPr="00B617AD">
        <w:rPr>
          <w:rFonts w:ascii="Times New Roman" w:hAnsi="Times New Roman" w:cs="Times New Roman"/>
          <w:sz w:val="24"/>
          <w:szCs w:val="24"/>
        </w:rPr>
        <w:t xml:space="preserve"> mateřské školy budou přímo propojeny s areálem, přičemž bude dbáno na zajištění bezpečnosti. Součástí bude prostor pro divočinu se vzrostlými keři, zastínění třídy vhodnými prvky a zastřešená terasa se stoly a židlemi umožňující přímý přístup dětí ven. Herní prostředí doplní přirozené kopce se skluzavkami a dalšími prvky využívajícími sklon terénu, plochy s herními prvky, tři velká</w:t>
      </w:r>
      <w:r w:rsidRPr="00CB28F0">
        <w:rPr>
          <w:rFonts w:ascii="Times New Roman" w:hAnsi="Times New Roman" w:cs="Times New Roman"/>
        </w:rPr>
        <w:t xml:space="preserve"> pískoviště, mlžiště, bahniště se zdrojem vody (včetně recyklace dešťové vody) a na zem namalované rastry pro hry.</w:t>
      </w:r>
    </w:p>
    <w:p w14:paraId="4401FE80" w14:textId="77777777" w:rsidR="000B5B15" w:rsidRPr="00B617AD" w:rsidRDefault="000B5B15" w:rsidP="000B5B15">
      <w:pPr>
        <w:jc w:val="both"/>
        <w:rPr>
          <w:rFonts w:ascii="Times New Roman" w:hAnsi="Times New Roman" w:cs="Times New Roman"/>
          <w:sz w:val="24"/>
          <w:szCs w:val="24"/>
        </w:rPr>
      </w:pPr>
      <w:r w:rsidRPr="00B617AD">
        <w:rPr>
          <w:rFonts w:ascii="Times New Roman" w:hAnsi="Times New Roman" w:cs="Times New Roman"/>
          <w:sz w:val="24"/>
          <w:szCs w:val="24"/>
        </w:rPr>
        <w:t xml:space="preserve">Mateřská škola bude disponovat také jednou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venkovní učebnou</w:t>
      </w:r>
      <w:r w:rsidRPr="00B617AD">
        <w:rPr>
          <w:rFonts w:ascii="Times New Roman" w:hAnsi="Times New Roman" w:cs="Times New Roman"/>
          <w:sz w:val="24"/>
          <w:szCs w:val="24"/>
        </w:rPr>
        <w:t xml:space="preserve"> a základnou pro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jurtu/teepee</w:t>
      </w:r>
      <w:r w:rsidRPr="00B617AD">
        <w:rPr>
          <w:rFonts w:ascii="Times New Roman" w:hAnsi="Times New Roman" w:cs="Times New Roman"/>
          <w:sz w:val="24"/>
          <w:szCs w:val="24"/>
        </w:rPr>
        <w:t xml:space="preserve">. Dalšími prvky budou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zastřešená terasa</w:t>
      </w:r>
      <w:r w:rsidRPr="00B617AD">
        <w:rPr>
          <w:rFonts w:ascii="Times New Roman" w:hAnsi="Times New Roman" w:cs="Times New Roman"/>
          <w:sz w:val="24"/>
          <w:szCs w:val="24"/>
        </w:rPr>
        <w:t xml:space="preserve"> vybavená stolky a židlemi,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zahrada</w:t>
      </w:r>
      <w:r w:rsidRPr="00B617AD">
        <w:rPr>
          <w:rFonts w:ascii="Times New Roman" w:hAnsi="Times New Roman" w:cs="Times New Roman"/>
          <w:sz w:val="24"/>
          <w:szCs w:val="24"/>
        </w:rPr>
        <w:t xml:space="preserve"> se záhonky a skleníkem využitelným i pro 2. stupeň základní školy,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 xml:space="preserve">dopravní hřiště </w:t>
      </w:r>
      <w:r w:rsidRPr="00B617AD">
        <w:rPr>
          <w:rFonts w:ascii="Times New Roman" w:hAnsi="Times New Roman" w:cs="Times New Roman"/>
          <w:sz w:val="24"/>
          <w:szCs w:val="24"/>
        </w:rPr>
        <w:t>a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 xml:space="preserve"> venkovní divadlo</w:t>
      </w:r>
      <w:r w:rsidRPr="00B617AD">
        <w:rPr>
          <w:rFonts w:ascii="Times New Roman" w:hAnsi="Times New Roman" w:cs="Times New Roman"/>
          <w:sz w:val="24"/>
          <w:szCs w:val="24"/>
        </w:rPr>
        <w:t>, které bude sloužit pro divadelní představení i setkávání učitelů, žáků a rodičů.</w:t>
      </w:r>
    </w:p>
    <w:p w14:paraId="561CA93F" w14:textId="0FDF220D" w:rsidR="000A30C9" w:rsidRPr="00B617AD" w:rsidRDefault="000B5B15" w:rsidP="000B5B15">
      <w:pPr>
        <w:pStyle w:val="Nadpis3"/>
        <w:jc w:val="both"/>
        <w:rPr>
          <w:rFonts w:ascii="Times New Roman" w:hAnsi="Times New Roman" w:cs="Times New Roman"/>
          <w:sz w:val="24"/>
          <w:szCs w:val="24"/>
        </w:rPr>
      </w:pPr>
      <w:r w:rsidRPr="00B617AD">
        <w:rPr>
          <w:rFonts w:ascii="Times New Roman" w:hAnsi="Times New Roman" w:cs="Times New Roman"/>
          <w:sz w:val="24"/>
          <w:szCs w:val="24"/>
        </w:rPr>
        <w:t xml:space="preserve">2.2 </w:t>
      </w:r>
      <w:r w:rsidR="000A30C9" w:rsidRPr="00B617AD">
        <w:rPr>
          <w:rFonts w:ascii="Times New Roman" w:hAnsi="Times New Roman" w:cs="Times New Roman"/>
          <w:sz w:val="24"/>
          <w:szCs w:val="24"/>
        </w:rPr>
        <w:t>Základní škola</w:t>
      </w:r>
    </w:p>
    <w:p w14:paraId="71E4E038" w14:textId="1EB99EC4" w:rsidR="00CB28F0" w:rsidRPr="00B617AD" w:rsidRDefault="00CB28F0" w:rsidP="000B5B15">
      <w:pPr>
        <w:jc w:val="both"/>
        <w:rPr>
          <w:rFonts w:ascii="Times New Roman" w:hAnsi="Times New Roman" w:cs="Times New Roman"/>
          <w:sz w:val="24"/>
          <w:szCs w:val="24"/>
        </w:rPr>
      </w:pPr>
      <w:r w:rsidRPr="00B617AD">
        <w:rPr>
          <w:rFonts w:ascii="Times New Roman" w:hAnsi="Times New Roman" w:cs="Times New Roman"/>
          <w:sz w:val="24"/>
          <w:szCs w:val="24"/>
        </w:rPr>
        <w:t xml:space="preserve">Součástí základní školy bude jedna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venkovní učebna</w:t>
      </w:r>
      <w:r w:rsidRPr="00B617AD">
        <w:rPr>
          <w:rFonts w:ascii="Times New Roman" w:hAnsi="Times New Roman" w:cs="Times New Roman"/>
          <w:sz w:val="24"/>
          <w:szCs w:val="24"/>
        </w:rPr>
        <w:t>, která bude propojena s okolní krajinou. Bude vybavena solární energií (s možností kabelového napojení), meteostanicí, mobilními měřicími přístroji, mobilními stolky a židlemi a připojením k internetu. Vedle učebny bude zřízen uzamykatelný skladový prostor pro techniku a další vybavení.</w:t>
      </w:r>
    </w:p>
    <w:p w14:paraId="747AB33C" w14:textId="77777777" w:rsidR="00CB28F0" w:rsidRPr="00B617AD" w:rsidRDefault="00CB28F0" w:rsidP="000B5B15">
      <w:pPr>
        <w:jc w:val="both"/>
        <w:rPr>
          <w:rFonts w:ascii="Times New Roman" w:hAnsi="Times New Roman" w:cs="Times New Roman"/>
          <w:sz w:val="24"/>
          <w:szCs w:val="24"/>
        </w:rPr>
      </w:pPr>
      <w:r w:rsidRPr="00B617AD">
        <w:rPr>
          <w:rFonts w:ascii="Times New Roman" w:hAnsi="Times New Roman" w:cs="Times New Roman"/>
          <w:b/>
          <w:bCs/>
          <w:sz w:val="24"/>
          <w:szCs w:val="24"/>
        </w:rPr>
        <w:t>Školní zahrada</w:t>
      </w:r>
      <w:r w:rsidRPr="00B617AD">
        <w:rPr>
          <w:rFonts w:ascii="Times New Roman" w:hAnsi="Times New Roman" w:cs="Times New Roman"/>
          <w:sz w:val="24"/>
          <w:szCs w:val="24"/>
        </w:rPr>
        <w:t xml:space="preserve"> nabídne prostory pro pěstování rostlin (záhony, keře, stromy, významné biotopy), dále prostor pro chov domácí zvěře s navýšením úvazku na její péči, prostory pro aktivní i klidovou relaxaci a také vodní prvky.</w:t>
      </w:r>
    </w:p>
    <w:p w14:paraId="6F84AA1A" w14:textId="1A404C16" w:rsidR="000A533D" w:rsidRPr="00B617AD" w:rsidRDefault="00CB28F0" w:rsidP="000B5B15">
      <w:pPr>
        <w:jc w:val="both"/>
        <w:rPr>
          <w:rFonts w:ascii="Times New Roman" w:hAnsi="Times New Roman" w:cs="Times New Roman"/>
          <w:sz w:val="24"/>
          <w:szCs w:val="24"/>
        </w:rPr>
      </w:pPr>
      <w:r w:rsidRPr="00B617AD">
        <w:rPr>
          <w:rFonts w:ascii="Times New Roman" w:hAnsi="Times New Roman" w:cs="Times New Roman"/>
          <w:sz w:val="24"/>
          <w:szCs w:val="24"/>
        </w:rPr>
        <w:t xml:space="preserve">Součástí areálu bude rovněž </w:t>
      </w:r>
      <w:r w:rsidRPr="00B617AD">
        <w:rPr>
          <w:rFonts w:ascii="Times New Roman" w:hAnsi="Times New Roman" w:cs="Times New Roman"/>
          <w:b/>
          <w:bCs/>
          <w:sz w:val="24"/>
          <w:szCs w:val="24"/>
        </w:rPr>
        <w:t>venkovní hřiště</w:t>
      </w:r>
      <w:r w:rsidRPr="00B617AD">
        <w:rPr>
          <w:rFonts w:ascii="Times New Roman" w:hAnsi="Times New Roman" w:cs="Times New Roman"/>
          <w:sz w:val="24"/>
          <w:szCs w:val="24"/>
        </w:rPr>
        <w:t>, které bude tvořit ovál se čtyřmi drahami na 200 metrů a další standardní sportovní mobiliář.</w:t>
      </w:r>
      <w:r w:rsidR="000A533D" w:rsidRPr="00B617AD">
        <w:rPr>
          <w:rFonts w:ascii="Times New Roman" w:hAnsi="Times New Roman" w:cs="Times New Roman"/>
          <w:sz w:val="24"/>
          <w:szCs w:val="24"/>
        </w:rPr>
        <w:t xml:space="preserve"> Součástí venkovního sportoviště bude také multifunkční hřiště, venkovní </w:t>
      </w:r>
      <w:r w:rsidR="005C64EC" w:rsidRPr="00B617AD">
        <w:rPr>
          <w:rFonts w:ascii="Times New Roman" w:hAnsi="Times New Roman" w:cs="Times New Roman"/>
          <w:sz w:val="24"/>
          <w:szCs w:val="24"/>
        </w:rPr>
        <w:t>parkurový</w:t>
      </w:r>
      <w:r w:rsidR="000A533D" w:rsidRPr="00B617AD">
        <w:rPr>
          <w:rFonts w:ascii="Times New Roman" w:hAnsi="Times New Roman" w:cs="Times New Roman"/>
          <w:sz w:val="24"/>
          <w:szCs w:val="24"/>
        </w:rPr>
        <w:t xml:space="preserve"> nebo posilovací prostor s pevnými i mobilními prvky.</w:t>
      </w:r>
    </w:p>
    <w:p w14:paraId="682FA7ED" w14:textId="67936FE8" w:rsidR="00785ED6" w:rsidRPr="00FC5465" w:rsidRDefault="00785ED6" w:rsidP="00FE2BD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FC54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Součástí vnějších prostor by měly být herní a relaxační zóny a rovněž sportovní a volnočasová hřiště:</w:t>
      </w:r>
    </w:p>
    <w:p w14:paraId="77A00375" w14:textId="46EA62C6" w:rsidR="00785ED6" w:rsidRPr="00B617AD" w:rsidRDefault="007A5007" w:rsidP="00FE2BD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  <w:t>h</w:t>
      </w:r>
      <w:r w:rsidR="00785ED6" w:rsidRPr="00B617A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  <w:t>erní a relaxační zóny</w:t>
      </w:r>
    </w:p>
    <w:p w14:paraId="074A14EE" w14:textId="77777777" w:rsidR="00785ED6" w:rsidRPr="00B617AD" w:rsidRDefault="00785ED6" w:rsidP="00FE2BD1">
      <w:pPr>
        <w:numPr>
          <w:ilvl w:val="0"/>
          <w:numId w:val="1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FC54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Velké dětské hřiště by mělo</w:t>
      </w: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 xml:space="preserve"> zahrnovat:</w:t>
      </w:r>
    </w:p>
    <w:p w14:paraId="40119C2B" w14:textId="441D71DF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l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anové a lezecké prvky (např. pavučina, dřevěné konstrukce),</w:t>
      </w:r>
    </w:p>
    <w:p w14:paraId="7EA0EFD0" w14:textId="5E7F76CC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h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oupačky, klouzačky, balanční prvky,</w:t>
      </w:r>
    </w:p>
    <w:p w14:paraId="7F1D08BA" w14:textId="463DD095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i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nteraktivní prvky podporující smyslové vnímání (např. zvukové hračky, barevné panely).</w:t>
      </w:r>
    </w:p>
    <w:p w14:paraId="17E4C5AD" w14:textId="77777777" w:rsidR="00785ED6" w:rsidRPr="00FC5465" w:rsidRDefault="00785ED6" w:rsidP="00FE2BD1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FC5465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Relax zóna s přírodními prvky:</w:t>
      </w:r>
    </w:p>
    <w:p w14:paraId="3E804C4C" w14:textId="21325516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d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řevěné lavičky, altány nebo stíněná místa,</w:t>
      </w:r>
    </w:p>
    <w:p w14:paraId="5AFBE044" w14:textId="78904957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k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outek pro čtení nebo tichou hru,</w:t>
      </w:r>
    </w:p>
    <w:p w14:paraId="0BD776AF" w14:textId="73752777" w:rsidR="00785ED6" w:rsidRPr="00B617AD" w:rsidRDefault="0093686D" w:rsidP="00FE2BD1">
      <w:pPr>
        <w:numPr>
          <w:ilvl w:val="1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b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ylinková a květinová zahrádka, kterou mohou spravovat žáci.</w:t>
      </w:r>
    </w:p>
    <w:p w14:paraId="63F0D337" w14:textId="1FD858F3" w:rsidR="00785ED6" w:rsidRPr="00B617AD" w:rsidRDefault="007A5007" w:rsidP="00FE2BD1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  <w:t>s</w:t>
      </w:r>
      <w:r w:rsidR="00785ED6" w:rsidRPr="00B617AD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cs-CZ"/>
        </w:rPr>
        <w:t>portovní a volnočasová hřiště</w:t>
      </w:r>
    </w:p>
    <w:p w14:paraId="28E3D54D" w14:textId="3399F88C" w:rsidR="00785ED6" w:rsidRPr="00B617AD" w:rsidRDefault="0093686D" w:rsidP="00FE2BD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v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íceúčelové hřiště (fotbal, basketbal, házená) s možností přepínání funkcí pomocí mobilního vybavení.</w:t>
      </w:r>
    </w:p>
    <w:p w14:paraId="477AA92A" w14:textId="318F7B9A" w:rsidR="00785ED6" w:rsidRPr="00B617AD" w:rsidRDefault="0093686D" w:rsidP="00FE2BD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lastRenderedPageBreak/>
        <w:t>b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ěžecká dráha, skok do dálky, venkovní posilovací prvky (i pro teenagery).</w:t>
      </w:r>
    </w:p>
    <w:p w14:paraId="47B880F5" w14:textId="00FE2E2F" w:rsidR="00785ED6" w:rsidRPr="00B617AD" w:rsidRDefault="0093686D" w:rsidP="00FE2BD1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</w:pPr>
      <w:r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>k</w:t>
      </w:r>
      <w:r w:rsidR="00785ED6" w:rsidRPr="00B617AD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cs-CZ"/>
        </w:rPr>
        <w:t xml:space="preserve">ruhové ohniště nebo přírodní amfiteátr, využitelný pro projektové dny, komunitní setkání nebo dramatizaci. </w:t>
      </w:r>
    </w:p>
    <w:p w14:paraId="0CE68BCF" w14:textId="378E06D9" w:rsidR="000A533D" w:rsidRPr="00B617AD" w:rsidRDefault="000A533D" w:rsidP="000A533D">
      <w:pPr>
        <w:pStyle w:val="Normlnweb"/>
        <w:rPr>
          <w:color w:val="000000" w:themeColor="text1"/>
        </w:rPr>
      </w:pPr>
      <w:r w:rsidRPr="00B617AD">
        <w:rPr>
          <w:rStyle w:val="Siln"/>
          <w:rFonts w:eastAsiaTheme="majorEastAsia"/>
          <w:b w:val="0"/>
          <w:bCs w:val="0"/>
          <w:color w:val="000000" w:themeColor="text1"/>
        </w:rPr>
        <w:t xml:space="preserve">Venkovní relaxační a aktivní zóny </w:t>
      </w:r>
      <w:r w:rsidRPr="00B617AD">
        <w:rPr>
          <w:rStyle w:val="Siln"/>
          <w:rFonts w:eastAsiaTheme="majorEastAsia"/>
          <w:color w:val="000000" w:themeColor="text1"/>
        </w:rPr>
        <w:t>je</w:t>
      </w:r>
      <w:r w:rsidRPr="00B617AD">
        <w:rPr>
          <w:color w:val="000000" w:themeColor="text1"/>
        </w:rPr>
        <w:t xml:space="preserve"> vhodné rozdělit pro žáky prvních třech tříd a další vyšší, jde nejen o vybavení, ale také o velikost a hmotnost jednotlivých prvků a v neposlední řadě bezpečnost. Prvky nem</w:t>
      </w:r>
      <w:r w:rsidR="00785ED6" w:rsidRPr="00B617AD">
        <w:rPr>
          <w:color w:val="000000" w:themeColor="text1"/>
        </w:rPr>
        <w:t>ohou mít stejnou velikost pro žáky MŠ, 1. i 2. stupně.</w:t>
      </w:r>
    </w:p>
    <w:p w14:paraId="030FB6DA" w14:textId="77777777" w:rsidR="000A533D" w:rsidRPr="000A533D" w:rsidRDefault="000A533D" w:rsidP="000A533D">
      <w:pPr>
        <w:rPr>
          <w:rFonts w:ascii="Times New Roman" w:hAnsi="Times New Roman" w:cs="Times New Roman"/>
        </w:rPr>
      </w:pPr>
    </w:p>
    <w:p w14:paraId="5E2E4F7D" w14:textId="77777777" w:rsidR="00CB28F0" w:rsidRPr="000A30C9" w:rsidRDefault="00CB28F0" w:rsidP="000A30C9">
      <w:pPr>
        <w:rPr>
          <w:rFonts w:ascii="Times New Roman" w:hAnsi="Times New Roman" w:cs="Times New Roman"/>
        </w:rPr>
      </w:pPr>
    </w:p>
    <w:p w14:paraId="2495BB7E" w14:textId="77777777" w:rsidR="000A30C9" w:rsidRPr="00785ED6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785ED6">
        <w:rPr>
          <w:rFonts w:ascii="Times New Roman" w:hAnsi="Times New Roman" w:cs="Times New Roman"/>
          <w:b/>
          <w:bCs/>
        </w:rPr>
        <w:t>Prostory pro pedagogy</w:t>
      </w:r>
    </w:p>
    <w:p w14:paraId="762D51EF" w14:textId="173203CF" w:rsidR="00CB28F0" w:rsidRPr="00CB28F0" w:rsidRDefault="00CB28F0" w:rsidP="005C64EC">
      <w:pPr>
        <w:pStyle w:val="Normlnweb"/>
        <w:jc w:val="both"/>
      </w:pPr>
      <w:r w:rsidRPr="00CB28F0">
        <w:rPr>
          <w:rStyle w:val="Siln"/>
          <w:rFonts w:eastAsiaTheme="majorEastAsia"/>
          <w:b w:val="0"/>
          <w:bCs w:val="0"/>
        </w:rPr>
        <w:t>Prostory pro pedagogy</w:t>
      </w:r>
      <w:r w:rsidRPr="00CB28F0">
        <w:t xml:space="preserve"> zahrnují různé typy prostor určen</w:t>
      </w:r>
      <w:r w:rsidR="00785ED6">
        <w:t>ých</w:t>
      </w:r>
      <w:r w:rsidRPr="00CB28F0">
        <w:t xml:space="preserve"> pro práci, porady, školení i relaxaci pedagogů a asistentů.</w:t>
      </w:r>
    </w:p>
    <w:p w14:paraId="3C1F36C6" w14:textId="1C25F221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3.1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Zasedací místnost pro všechny pedagogické pracovníky</w:t>
      </w:r>
    </w:p>
    <w:p w14:paraId="43AD2659" w14:textId="1D4F4EAE" w:rsidR="00CB28F0" w:rsidRDefault="00CB28F0" w:rsidP="005C64EC">
      <w:pPr>
        <w:pStyle w:val="Normlnweb"/>
        <w:spacing w:before="0" w:beforeAutospacing="0"/>
        <w:jc w:val="both"/>
      </w:pPr>
      <w:r>
        <w:t>Tato místnost slouží jako prostor pro porady, sdílení informací, školení, workshopy a semináře pro pedagogy. Je vybavena prezentační technikou, u stěny je 3–5 míst pro počítače, k dispozici je prostor pro občerstvení (voda, káva, lednička, nádobí) a kouty pro individuální práci a relaxaci. Asistenti mohou pracovat ve sborovně, která se nachází v centru budovy.</w:t>
      </w:r>
    </w:p>
    <w:p w14:paraId="21097724" w14:textId="35775B28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3.2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Kabinety</w:t>
      </w:r>
      <w:r w:rsidR="00CB28F0" w:rsidRPr="00785ED6">
        <w:rPr>
          <w:rStyle w:val="Siln"/>
          <w:rFonts w:ascii="Times New Roman" w:hAnsi="Times New Roman" w:cs="Times New Roman"/>
        </w:rPr>
        <w:t xml:space="preserve">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předmětové</w:t>
      </w:r>
    </w:p>
    <w:p w14:paraId="64A50D28" w14:textId="1E5696BD" w:rsidR="00CB28F0" w:rsidRDefault="00CB28F0" w:rsidP="005C64EC">
      <w:pPr>
        <w:pStyle w:val="Normlnweb"/>
        <w:spacing w:before="0" w:beforeAutospacing="0"/>
        <w:jc w:val="both"/>
      </w:pPr>
      <w:r>
        <w:t>Celkem čtyři kabinety poskytují učitelům prostor pro uložení věcí k výuce i osobních věcí. Každý kabinet je vybaven umyvadlem a je určen přibližně pro 6 lidí, včetně asistentů a praktikantů.</w:t>
      </w:r>
    </w:p>
    <w:p w14:paraId="14118303" w14:textId="7F1E9207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3.3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Kabinety pro individuální práci</w:t>
      </w:r>
    </w:p>
    <w:p w14:paraId="2AF695CB" w14:textId="1E1ADF23" w:rsidR="00CB28F0" w:rsidRDefault="00CB28F0" w:rsidP="005C64EC">
      <w:pPr>
        <w:pStyle w:val="Normlnweb"/>
        <w:spacing w:before="0" w:beforeAutospacing="0"/>
        <w:jc w:val="both"/>
      </w:pPr>
      <w:r w:rsidRPr="00CB28F0">
        <w:rPr>
          <w:rStyle w:val="Siln"/>
          <w:rFonts w:eastAsiaTheme="majorEastAsia"/>
          <w:b w:val="0"/>
          <w:bCs w:val="0"/>
        </w:rPr>
        <w:t>Jedná se o celkem osm malých místností</w:t>
      </w:r>
      <w:r>
        <w:rPr>
          <w:rStyle w:val="Siln"/>
          <w:rFonts w:eastAsiaTheme="majorEastAsia"/>
        </w:rPr>
        <w:t xml:space="preserve"> </w:t>
      </w:r>
      <w:r>
        <w:t>s počítačem a tiskárnou, určené pro individuální konzultace se žáky a rodiči. Místnosti jsou prosklené, s možností zastínění, a mají přístup ze sborovny.</w:t>
      </w:r>
    </w:p>
    <w:p w14:paraId="62553AA8" w14:textId="6DBEF60A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3.4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Společná sborovna pro 1. stupeň</w:t>
      </w:r>
    </w:p>
    <w:p w14:paraId="50DD538D" w14:textId="7AB819D7" w:rsidR="00CB28F0" w:rsidRDefault="00CB28F0" w:rsidP="005C64EC">
      <w:pPr>
        <w:pStyle w:val="Normlnweb"/>
        <w:spacing w:before="0" w:beforeAutospacing="0"/>
        <w:jc w:val="both"/>
      </w:pPr>
      <w:r>
        <w:t>Poskytuje prostor, kde asistenti spolupracují s učiteli 1. stupně.</w:t>
      </w:r>
    </w:p>
    <w:p w14:paraId="52D1A012" w14:textId="1B52FA02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3.5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Společná sborovna pro MŠ</w:t>
      </w:r>
    </w:p>
    <w:p w14:paraId="55DB3B03" w14:textId="487A3406" w:rsidR="00CB28F0" w:rsidRDefault="00CB28F0" w:rsidP="005C64EC">
      <w:pPr>
        <w:pStyle w:val="Normlnweb"/>
        <w:spacing w:before="0" w:beforeAutospacing="0"/>
        <w:jc w:val="both"/>
      </w:pPr>
      <w:r>
        <w:t>Je určena pro asistenty MŠ, kteří pracují společně s učiteli mateřské školy.</w:t>
      </w:r>
    </w:p>
    <w:p w14:paraId="30FBC16E" w14:textId="039F0C93" w:rsidR="00CB28F0" w:rsidRPr="00785ED6" w:rsidRDefault="00785ED6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3.6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Prostor pro vychovatele a knihovníka</w:t>
      </w:r>
    </w:p>
    <w:p w14:paraId="5673C66B" w14:textId="1E3481D4" w:rsidR="00CB28F0" w:rsidRDefault="00CB28F0" w:rsidP="005C64EC">
      <w:pPr>
        <w:pStyle w:val="Normlnweb"/>
        <w:spacing w:before="0" w:beforeAutospacing="0" w:after="0" w:afterAutospacing="0"/>
        <w:jc w:val="both"/>
      </w:pPr>
      <w:r>
        <w:t>Tento prostor zahrnuje šatnu a místo pro pracovní činnost vychovatelů a knihovníka.</w:t>
      </w:r>
    </w:p>
    <w:p w14:paraId="617E1DC6" w14:textId="77777777" w:rsidR="00D72F27" w:rsidRDefault="00D72F27" w:rsidP="005C64EC">
      <w:pPr>
        <w:pStyle w:val="Normlnweb"/>
        <w:spacing w:before="0" w:beforeAutospacing="0" w:after="0" w:afterAutospacing="0"/>
        <w:jc w:val="both"/>
      </w:pPr>
    </w:p>
    <w:p w14:paraId="78DF2DBB" w14:textId="07846F11" w:rsidR="00CB28F0" w:rsidRPr="00785ED6" w:rsidRDefault="00785ED6" w:rsidP="00246E17">
      <w:pPr>
        <w:pStyle w:val="Nadpis3"/>
        <w:spacing w:before="0"/>
        <w:jc w:val="both"/>
        <w:rPr>
          <w:rStyle w:val="Siln"/>
          <w:rFonts w:ascii="Times New Roman" w:hAnsi="Times New Roman" w:cs="Times New Roman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3.7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Společný</w:t>
      </w:r>
      <w:r w:rsidR="00CB28F0" w:rsidRPr="00785ED6">
        <w:rPr>
          <w:rStyle w:val="Siln"/>
          <w:rFonts w:ascii="Times New Roman" w:hAnsi="Times New Roman" w:cs="Times New Roman"/>
        </w:rPr>
        <w:t xml:space="preserve"> </w:t>
      </w:r>
      <w:r w:rsidR="00CB28F0" w:rsidRPr="00785ED6">
        <w:rPr>
          <w:rStyle w:val="Siln"/>
          <w:rFonts w:ascii="Times New Roman" w:hAnsi="Times New Roman" w:cs="Times New Roman"/>
          <w:b w:val="0"/>
          <w:bCs w:val="0"/>
        </w:rPr>
        <w:t>prostor</w:t>
      </w:r>
    </w:p>
    <w:p w14:paraId="328FD907" w14:textId="20C171A3" w:rsidR="00CB28F0" w:rsidRDefault="00CB28F0" w:rsidP="00D72F27">
      <w:pPr>
        <w:pStyle w:val="Normlnweb"/>
        <w:spacing w:before="0" w:beforeAutospacing="0"/>
      </w:pPr>
      <w:r w:rsidRPr="00CB28F0">
        <w:rPr>
          <w:rStyle w:val="Siln"/>
          <w:rFonts w:eastAsiaTheme="majorEastAsia"/>
          <w:b w:val="0"/>
          <w:bCs w:val="0"/>
        </w:rPr>
        <w:t>Jedná se o</w:t>
      </w:r>
      <w:r>
        <w:t xml:space="preserve"> polouzavřený prostor pro</w:t>
      </w:r>
      <w:r w:rsidR="005C64EC">
        <w:t xml:space="preserve"> cca</w:t>
      </w:r>
      <w:r>
        <w:t xml:space="preserve"> 30 osob určený pro kávu, setkávání</w:t>
      </w:r>
      <w:r w:rsidR="005C64EC">
        <w:t>, konzultace</w:t>
      </w:r>
      <w:r>
        <w:t xml:space="preserve"> a porady.</w:t>
      </w:r>
    </w:p>
    <w:p w14:paraId="13419557" w14:textId="668A1405" w:rsidR="000A30C9" w:rsidRPr="00785ED6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785ED6">
        <w:rPr>
          <w:rFonts w:ascii="Times New Roman" w:hAnsi="Times New Roman" w:cs="Times New Roman"/>
          <w:b/>
          <w:bCs/>
        </w:rPr>
        <w:lastRenderedPageBreak/>
        <w:t>Prostory pro pedagogickou praxi</w:t>
      </w:r>
    </w:p>
    <w:p w14:paraId="71464276" w14:textId="0F1D47DB" w:rsidR="00AB66E8" w:rsidRPr="00785ED6" w:rsidRDefault="00785ED6" w:rsidP="00785ED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785ED6">
        <w:rPr>
          <w:rStyle w:val="Siln"/>
          <w:rFonts w:ascii="Times New Roman" w:hAnsi="Times New Roman" w:cs="Times New Roman"/>
          <w:b w:val="0"/>
          <w:bCs w:val="0"/>
        </w:rPr>
        <w:t>P</w:t>
      </w:r>
      <w:r w:rsidR="00AB66E8" w:rsidRPr="00785ED6">
        <w:rPr>
          <w:rStyle w:val="Siln"/>
          <w:rFonts w:ascii="Times New Roman" w:hAnsi="Times New Roman" w:cs="Times New Roman"/>
          <w:b w:val="0"/>
          <w:bCs w:val="0"/>
        </w:rPr>
        <w:t>rostory</w:t>
      </w:r>
      <w:r w:rsidRPr="00785ED6">
        <w:rPr>
          <w:rStyle w:val="Siln"/>
          <w:rFonts w:ascii="Times New Roman" w:hAnsi="Times New Roman" w:cs="Times New Roman"/>
          <w:b w:val="0"/>
          <w:bCs w:val="0"/>
        </w:rPr>
        <w:t xml:space="preserve"> pro reflexi praxe</w:t>
      </w:r>
    </w:p>
    <w:p w14:paraId="66ADF724" w14:textId="10B6C1D8" w:rsidR="00AB66E8" w:rsidRDefault="00AB66E8" w:rsidP="005C64EC">
      <w:pPr>
        <w:pStyle w:val="Normlnweb"/>
        <w:spacing w:before="0" w:beforeAutospacing="0"/>
        <w:jc w:val="both"/>
      </w:pPr>
      <w:r>
        <w:t>Zahrnují prostory určené pro skupinové i individuální reflexe studentů a pedagogů, vybavené tak, aby podporovaly bezpečné a efektivní učení.</w:t>
      </w:r>
    </w:p>
    <w:p w14:paraId="24111545" w14:textId="304FFFDB" w:rsidR="00AB66E8" w:rsidRPr="005C64EC" w:rsidRDefault="005C64EC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4.1 </w:t>
      </w:r>
      <w:r w:rsidR="00AB66E8" w:rsidRPr="005C64EC">
        <w:rPr>
          <w:rStyle w:val="Siln"/>
          <w:rFonts w:ascii="Times New Roman" w:hAnsi="Times New Roman" w:cs="Times New Roman"/>
          <w:b w:val="0"/>
          <w:bCs w:val="0"/>
        </w:rPr>
        <w:t>Místnost pro skupinové reflexe</w:t>
      </w:r>
    </w:p>
    <w:p w14:paraId="3AEF1D95" w14:textId="6FB2DAD8" w:rsidR="00AB66E8" w:rsidRDefault="00AB66E8" w:rsidP="005C64EC">
      <w:pPr>
        <w:pStyle w:val="Normlnweb"/>
        <w:spacing w:before="0" w:beforeAutospacing="0"/>
        <w:jc w:val="both"/>
      </w:pPr>
      <w:r>
        <w:t>Zahrnují tři místnosti, každá s přibližně 15 židlemi. Je vybavena počítačem s reproduktory a možností přehrávání videí, dataprojektorem, flipcharty a bílou tabulí na fixy. Prostředí je bezpečné a útulné, zajišťuje uzavřenost, ale zároveň je snadno dostupné. Nábytek umožňuje flexibilní uspořádání pro skupinové reflexe, individuální stolky mohou tvořit ovál, kruh nebo „U“. Dále je k dispozici vybavená pedagogická knihovna.</w:t>
      </w:r>
    </w:p>
    <w:p w14:paraId="0D4C08B4" w14:textId="018EEC13" w:rsidR="00AB66E8" w:rsidRPr="005C64EC" w:rsidRDefault="005C64EC" w:rsidP="005C64EC">
      <w:pPr>
        <w:pStyle w:val="Nadpis3"/>
        <w:jc w:val="both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4.2 </w:t>
      </w:r>
      <w:r w:rsidR="00AB66E8" w:rsidRPr="005C64EC">
        <w:rPr>
          <w:rStyle w:val="Siln"/>
          <w:rFonts w:ascii="Times New Roman" w:hAnsi="Times New Roman" w:cs="Times New Roman"/>
          <w:b w:val="0"/>
          <w:bCs w:val="0"/>
        </w:rPr>
        <w:t>Místnost pro individuální reflexe</w:t>
      </w:r>
    </w:p>
    <w:p w14:paraId="2B8C7B47" w14:textId="77777777" w:rsidR="005C64EC" w:rsidRDefault="00AB66E8" w:rsidP="005C64EC">
      <w:pPr>
        <w:pStyle w:val="Normlnweb"/>
        <w:spacing w:before="0" w:beforeAutospacing="0"/>
        <w:jc w:val="both"/>
      </w:pPr>
      <w:r>
        <w:t xml:space="preserve">Jedná se o dvě místnosti s dvěma místy pro studenty a dvěma místy pro </w:t>
      </w:r>
      <w:r w:rsidR="005C64EC">
        <w:t xml:space="preserve">provázejícího učitele </w:t>
      </w:r>
      <w:r>
        <w:t>a didaktik</w:t>
      </w:r>
      <w:r w:rsidR="005C64EC">
        <w:t>a</w:t>
      </w:r>
      <w:r>
        <w:t xml:space="preserve"> z fakulty, celkem maximálně 8 míst. Je vybavena počítačem, oválným stolkem s židlemi a bílou tabulí na fixy. V místnostech pro hudební výchovu je možnost přístupu k hudebním nástrojům pro demonstraci postupů při nácviku písní a doprovodu. </w:t>
      </w:r>
    </w:p>
    <w:p w14:paraId="024EC07D" w14:textId="15B4746B" w:rsidR="00AB66E8" w:rsidRDefault="005C64EC" w:rsidP="005C64EC">
      <w:pPr>
        <w:pStyle w:val="Normlnweb"/>
        <w:spacing w:before="0" w:beforeAutospacing="0"/>
        <w:jc w:val="both"/>
      </w:pPr>
      <w:r>
        <w:t>V projektu n</w:t>
      </w:r>
      <w:r w:rsidR="00AB66E8">
        <w:t>ení počítáno s polopropustným zrcadlem</w:t>
      </w:r>
      <w:r>
        <w:t>, tento prostředek pozorování byl vyhodnocen respondenty jako neetick</w:t>
      </w:r>
      <w:r w:rsidR="00D753B2">
        <w:t>ý</w:t>
      </w:r>
      <w:r w:rsidR="00AB66E8">
        <w:t>.</w:t>
      </w:r>
    </w:p>
    <w:p w14:paraId="47DF410E" w14:textId="0B2CD55E" w:rsidR="00AB66E8" w:rsidRDefault="005C64EC" w:rsidP="005C64EC">
      <w:pPr>
        <w:pStyle w:val="Nadpis3"/>
        <w:rPr>
          <w:rFonts w:ascii="Times New Roman" w:hAnsi="Times New Roman" w:cs="Times New Roman"/>
        </w:rPr>
      </w:pPr>
      <w:r w:rsidRPr="005C64EC">
        <w:rPr>
          <w:rFonts w:ascii="Times New Roman" w:hAnsi="Times New Roman" w:cs="Times New Roman"/>
        </w:rPr>
        <w:t>Prostory pro pozorování výuky</w:t>
      </w:r>
    </w:p>
    <w:p w14:paraId="6603D378" w14:textId="6DA4405B" w:rsidR="005C64EC" w:rsidRPr="005C64EC" w:rsidRDefault="005C64EC" w:rsidP="005C64EC">
      <w:pPr>
        <w:jc w:val="both"/>
        <w:rPr>
          <w:rFonts w:ascii="Times New Roman" w:hAnsi="Times New Roman" w:cs="Times New Roman"/>
        </w:rPr>
      </w:pPr>
      <w:r w:rsidRPr="005C64EC">
        <w:rPr>
          <w:rFonts w:ascii="Times New Roman" w:hAnsi="Times New Roman" w:cs="Times New Roman"/>
        </w:rPr>
        <w:t>Součástí prostoru učeb</w:t>
      </w:r>
      <w:r>
        <w:rPr>
          <w:rFonts w:ascii="Times New Roman" w:hAnsi="Times New Roman" w:cs="Times New Roman"/>
        </w:rPr>
        <w:t>en</w:t>
      </w:r>
      <w:r w:rsidRPr="005C64EC">
        <w:rPr>
          <w:rFonts w:ascii="Times New Roman" w:hAnsi="Times New Roman" w:cs="Times New Roman"/>
        </w:rPr>
        <w:t xml:space="preserve"> by </w:t>
      </w:r>
      <w:r w:rsidR="00D753B2">
        <w:rPr>
          <w:rFonts w:ascii="Times New Roman" w:hAnsi="Times New Roman" w:cs="Times New Roman"/>
        </w:rPr>
        <w:t xml:space="preserve">proto </w:t>
      </w:r>
      <w:r w:rsidRPr="005C64EC">
        <w:rPr>
          <w:rFonts w:ascii="Times New Roman" w:hAnsi="Times New Roman" w:cs="Times New Roman"/>
        </w:rPr>
        <w:t xml:space="preserve">mělo být také vyhrazené místo pro pozorování výuky – sezení pro pozorovatele, které bude umístěno v zadní části, a i po stranách učebny, přičemž je možno využít i stohovatelných stoliček.  </w:t>
      </w:r>
    </w:p>
    <w:p w14:paraId="2FB39C12" w14:textId="2CDC9623" w:rsidR="005C64EC" w:rsidRPr="000A30C9" w:rsidRDefault="005C64EC" w:rsidP="005C64EC">
      <w:pPr>
        <w:pStyle w:val="Normlnweb"/>
        <w:jc w:val="both"/>
      </w:pPr>
      <w:r>
        <w:t>Učebny budou mít vybavení p</w:t>
      </w:r>
      <w:r w:rsidRPr="000A30C9">
        <w:t xml:space="preserve">ro </w:t>
      </w:r>
      <w:r>
        <w:t xml:space="preserve">záznam učebních aktivit, tzn. že </w:t>
      </w:r>
      <w:r w:rsidRPr="000A30C9">
        <w:t>budou instalována nahrávací zařízení pro video i audio záznam. Plánují se tři kamery z různých úhlů – jedna zaměřená na tabuli a dvě na prostor třídy. Učebna by měla umožňovat i přímý přenos záznamu do místností určených k reflexi praxe a disponovat vybavením pro střih a analýzu videí, a to prostřednictvím softwaru OBS Studio nebo specializovaných aplikací určených k analýze výuky.</w:t>
      </w:r>
      <w:r>
        <w:t xml:space="preserve"> Stejné vybavení budou mít učebny pro žáky MŠ a 1. stupně.</w:t>
      </w:r>
    </w:p>
    <w:p w14:paraId="2D1DA0B5" w14:textId="18771B3C" w:rsidR="005C64EC" w:rsidRPr="005C64EC" w:rsidRDefault="005C64EC" w:rsidP="005C64EC"/>
    <w:p w14:paraId="20F77552" w14:textId="77777777" w:rsidR="000A30C9" w:rsidRPr="005C64EC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5C64EC">
        <w:rPr>
          <w:rFonts w:ascii="Times New Roman" w:hAnsi="Times New Roman" w:cs="Times New Roman"/>
          <w:b/>
          <w:bCs/>
        </w:rPr>
        <w:t>Vstup do budovy</w:t>
      </w:r>
    </w:p>
    <w:p w14:paraId="17731CC2" w14:textId="7E152C77" w:rsidR="00AB66E8" w:rsidRPr="00104ACE" w:rsidRDefault="00AB66E8" w:rsidP="007702DD">
      <w:pPr>
        <w:pStyle w:val="Nadpis3"/>
        <w:rPr>
          <w:rStyle w:val="Siln"/>
          <w:rFonts w:ascii="Times New Roman" w:hAnsi="Times New Roman" w:cs="Times New Roman"/>
        </w:rPr>
      </w:pPr>
      <w:r w:rsidRPr="00104ACE">
        <w:rPr>
          <w:rStyle w:val="Siln"/>
          <w:rFonts w:ascii="Times New Roman" w:hAnsi="Times New Roman" w:cs="Times New Roman"/>
          <w:b w:val="0"/>
          <w:bCs w:val="0"/>
        </w:rPr>
        <w:t>Vstupy</w:t>
      </w:r>
      <w:r w:rsidRPr="00104ACE">
        <w:rPr>
          <w:rStyle w:val="Siln"/>
          <w:rFonts w:ascii="Times New Roman" w:hAnsi="Times New Roman" w:cs="Times New Roman"/>
        </w:rPr>
        <w:t xml:space="preserve"> </w:t>
      </w:r>
      <w:r w:rsidR="007702DD" w:rsidRPr="00104ACE">
        <w:rPr>
          <w:rFonts w:ascii="Times New Roman" w:hAnsi="Times New Roman" w:cs="Times New Roman"/>
        </w:rPr>
        <w:t>a</w:t>
      </w:r>
      <w:r w:rsidRPr="00104ACE">
        <w:rPr>
          <w:rStyle w:val="Siln"/>
          <w:rFonts w:ascii="Times New Roman" w:hAnsi="Times New Roman" w:cs="Times New Roman"/>
        </w:rPr>
        <w:t xml:space="preserve"> </w:t>
      </w:r>
      <w:r w:rsidRPr="00104ACE">
        <w:rPr>
          <w:rStyle w:val="Siln"/>
          <w:rFonts w:ascii="Times New Roman" w:hAnsi="Times New Roman" w:cs="Times New Roman"/>
          <w:b w:val="0"/>
          <w:bCs w:val="0"/>
        </w:rPr>
        <w:t>šatny</w:t>
      </w:r>
    </w:p>
    <w:p w14:paraId="02929530" w14:textId="2961B35C" w:rsidR="00AB66E8" w:rsidRDefault="00AB66E8" w:rsidP="000D0D3D">
      <w:pPr>
        <w:pStyle w:val="Normlnweb"/>
        <w:spacing w:before="0" w:beforeAutospacing="0"/>
        <w:jc w:val="both"/>
      </w:pPr>
      <w:r>
        <w:t>Zahrnují prostory, které zajišťují bezpečný a efektivní přístup žáků, rodičů i zaměstnanců do budovy školy.</w:t>
      </w:r>
    </w:p>
    <w:p w14:paraId="20E2ED46" w14:textId="7D90BE2A" w:rsidR="00AB66E8" w:rsidRPr="007F57A9" w:rsidRDefault="00AB66E8" w:rsidP="007F57A9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7F57A9">
        <w:rPr>
          <w:rStyle w:val="Siln"/>
          <w:rFonts w:ascii="Times New Roman" w:hAnsi="Times New Roman" w:cs="Times New Roman"/>
          <w:b w:val="0"/>
          <w:bCs w:val="0"/>
        </w:rPr>
        <w:t>Šatny pro žáky u vstupu za recepcí</w:t>
      </w:r>
    </w:p>
    <w:p w14:paraId="4C721114" w14:textId="63441B07" w:rsidR="00AB66E8" w:rsidRDefault="00AB66E8" w:rsidP="000D0D3D">
      <w:pPr>
        <w:pStyle w:val="Normlnweb"/>
        <w:spacing w:before="0" w:beforeAutospacing="0"/>
        <w:jc w:val="both"/>
      </w:pPr>
      <w:r>
        <w:rPr>
          <w:rStyle w:val="Siln"/>
          <w:rFonts w:eastAsiaTheme="majorEastAsia"/>
          <w:b w:val="0"/>
          <w:bCs w:val="0"/>
        </w:rPr>
        <w:t xml:space="preserve">Celkem 600 šaten – </w:t>
      </w:r>
      <w:r>
        <w:t xml:space="preserve">jsou řešeny tak, aby každý žák měl svou vlastní </w:t>
      </w:r>
      <w:r w:rsidR="00F643C8">
        <w:t>skřínku</w:t>
      </w:r>
      <w:r>
        <w:t>. V prostoru skříněk jsou umístěny lavice, aby se mladší žáci mohli pohodlně při přezouvání posadit.</w:t>
      </w:r>
    </w:p>
    <w:p w14:paraId="11901F0C" w14:textId="77777777" w:rsidR="00AB66E8" w:rsidRPr="000C586A" w:rsidRDefault="00AB66E8" w:rsidP="001533E8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0C586A">
        <w:rPr>
          <w:rStyle w:val="Siln"/>
          <w:rFonts w:ascii="Times New Roman" w:hAnsi="Times New Roman" w:cs="Times New Roman"/>
          <w:b w:val="0"/>
          <w:bCs w:val="0"/>
        </w:rPr>
        <w:lastRenderedPageBreak/>
        <w:t>Více vstupů do budovy</w:t>
      </w:r>
    </w:p>
    <w:p w14:paraId="4F060069" w14:textId="299602BE" w:rsidR="00AB66E8" w:rsidRDefault="00AB66E8" w:rsidP="000D0D3D">
      <w:pPr>
        <w:pStyle w:val="Normlnweb"/>
        <w:spacing w:before="0" w:beforeAutospacing="0"/>
        <w:jc w:val="both"/>
      </w:pPr>
      <w:r>
        <w:rPr>
          <w:rStyle w:val="Siln"/>
          <w:rFonts w:eastAsiaTheme="majorEastAsia"/>
          <w:b w:val="0"/>
          <w:bCs w:val="0"/>
        </w:rPr>
        <w:t xml:space="preserve">Celkem zde budou </w:t>
      </w:r>
      <w:r w:rsidRPr="001533E8">
        <w:rPr>
          <w:rStyle w:val="Siln"/>
          <w:rFonts w:eastAsiaTheme="majorEastAsia"/>
        </w:rPr>
        <w:t>3 vstupy do budovy</w:t>
      </w:r>
      <w:r w:rsidR="00454CFD">
        <w:rPr>
          <w:rStyle w:val="Siln"/>
          <w:rFonts w:eastAsiaTheme="majorEastAsia"/>
        </w:rPr>
        <w:t xml:space="preserve"> pro žáky</w:t>
      </w:r>
      <w:r w:rsidR="000C586A">
        <w:rPr>
          <w:rStyle w:val="Siln"/>
          <w:rFonts w:eastAsiaTheme="majorEastAsia"/>
        </w:rPr>
        <w:t xml:space="preserve"> </w:t>
      </w:r>
      <w:r w:rsidR="000C586A" w:rsidRPr="004F6456">
        <w:rPr>
          <w:rStyle w:val="Siln"/>
          <w:rFonts w:eastAsiaTheme="majorEastAsia"/>
          <w:b w:val="0"/>
          <w:bCs w:val="0"/>
        </w:rPr>
        <w:t>(žáky 2. stupně, žáky 1. stupně</w:t>
      </w:r>
      <w:r w:rsidR="00F50E73">
        <w:rPr>
          <w:rStyle w:val="Siln"/>
          <w:rFonts w:eastAsiaTheme="majorEastAsia"/>
          <w:b w:val="0"/>
          <w:bCs w:val="0"/>
        </w:rPr>
        <w:t xml:space="preserve"> a družinu</w:t>
      </w:r>
      <w:r w:rsidR="00454CFD" w:rsidRPr="004F6456">
        <w:rPr>
          <w:rStyle w:val="Siln"/>
          <w:rFonts w:eastAsiaTheme="majorEastAsia"/>
          <w:b w:val="0"/>
          <w:bCs w:val="0"/>
        </w:rPr>
        <w:t>, žáky</w:t>
      </w:r>
      <w:r w:rsidR="000C586A" w:rsidRPr="004F6456">
        <w:rPr>
          <w:rStyle w:val="Siln"/>
          <w:rFonts w:eastAsiaTheme="majorEastAsia"/>
          <w:b w:val="0"/>
          <w:bCs w:val="0"/>
        </w:rPr>
        <w:t xml:space="preserve"> MŠ</w:t>
      </w:r>
      <w:r w:rsidR="00454CFD" w:rsidRPr="004F6456">
        <w:rPr>
          <w:rStyle w:val="Siln"/>
          <w:rFonts w:eastAsiaTheme="majorEastAsia"/>
          <w:b w:val="0"/>
          <w:bCs w:val="0"/>
        </w:rPr>
        <w:t>)</w:t>
      </w:r>
      <w:r>
        <w:rPr>
          <w:rStyle w:val="Siln"/>
          <w:rFonts w:eastAsiaTheme="majorEastAsia"/>
          <w:b w:val="0"/>
          <w:bCs w:val="0"/>
        </w:rPr>
        <w:t xml:space="preserve">. </w:t>
      </w:r>
      <w:r w:rsidR="00AA5126">
        <w:rPr>
          <w:rStyle w:val="Siln"/>
          <w:rFonts w:eastAsiaTheme="majorEastAsia"/>
          <w:b w:val="0"/>
          <w:bCs w:val="0"/>
        </w:rPr>
        <w:t>Pedagogičtí pracovníci vstupují do budovy se žáky 2. stupně</w:t>
      </w:r>
      <w:r w:rsidR="001845D1">
        <w:rPr>
          <w:rStyle w:val="Siln"/>
          <w:rFonts w:eastAsiaTheme="majorEastAsia"/>
          <w:b w:val="0"/>
          <w:bCs w:val="0"/>
        </w:rPr>
        <w:t>. 3 oddělené vstupy b</w:t>
      </w:r>
      <w:r>
        <w:rPr>
          <w:rStyle w:val="Siln"/>
          <w:rFonts w:eastAsiaTheme="majorEastAsia"/>
          <w:b w:val="0"/>
          <w:bCs w:val="0"/>
        </w:rPr>
        <w:t xml:space="preserve">udou </w:t>
      </w:r>
      <w:r>
        <w:t>sloužit k zabránění zbytečnému hromadění žáků a umožňuj</w:t>
      </w:r>
      <w:r w:rsidR="009B3CA0">
        <w:t>í</w:t>
      </w:r>
      <w:r>
        <w:t xml:space="preserve"> oddělit vstupy pro žáky, které přivádějí rodiče. Samostatný vstup je vyhrazen </w:t>
      </w:r>
      <w:r w:rsidR="001845D1">
        <w:t xml:space="preserve">rovněž </w:t>
      </w:r>
      <w:r>
        <w:t>pro školní hřiště, s oddělením pro tři stupně školy.</w:t>
      </w:r>
    </w:p>
    <w:p w14:paraId="344AAC50" w14:textId="03C34590" w:rsidR="00AB66E8" w:rsidRDefault="00D92482" w:rsidP="00210B49">
      <w:pPr>
        <w:pStyle w:val="Normlnweb"/>
        <w:spacing w:before="0" w:beforeAutospacing="0"/>
        <w:jc w:val="both"/>
      </w:pPr>
      <w:r>
        <w:t>Prostor</w:t>
      </w:r>
      <w:r w:rsidR="00210B49">
        <w:t>y</w:t>
      </w:r>
      <w:r>
        <w:t xml:space="preserve"> před vstupy musí být zastřešen</w:t>
      </w:r>
      <w:r w:rsidR="00210B49">
        <w:t>y, aby p</w:t>
      </w:r>
      <w:r w:rsidR="00AB66E8">
        <w:t>oskyt</w:t>
      </w:r>
      <w:r w:rsidR="00210B49">
        <w:t>ovaly</w:t>
      </w:r>
      <w:r w:rsidR="00AB66E8">
        <w:t xml:space="preserve"> útočiště v případě nepříznivého počasí a </w:t>
      </w:r>
      <w:r w:rsidR="004F6456">
        <w:t xml:space="preserve">definují také </w:t>
      </w:r>
      <w:r w:rsidR="00AB66E8">
        <w:t>prostor pro čekající rodiče.</w:t>
      </w:r>
    </w:p>
    <w:p w14:paraId="36F607F0" w14:textId="65A10B2A" w:rsidR="00AB66E8" w:rsidRPr="00F50E73" w:rsidRDefault="004F6456" w:rsidP="004F645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F50E73">
        <w:rPr>
          <w:rStyle w:val="Siln"/>
          <w:rFonts w:ascii="Times New Roman" w:hAnsi="Times New Roman" w:cs="Times New Roman"/>
          <w:b w:val="0"/>
          <w:bCs w:val="0"/>
        </w:rPr>
        <w:t>V</w:t>
      </w:r>
      <w:r w:rsidR="00AB66E8" w:rsidRPr="00F50E73">
        <w:rPr>
          <w:rStyle w:val="Siln"/>
          <w:rFonts w:ascii="Times New Roman" w:hAnsi="Times New Roman" w:cs="Times New Roman"/>
          <w:b w:val="0"/>
          <w:bCs w:val="0"/>
        </w:rPr>
        <w:t>stupní prostor</w:t>
      </w:r>
      <w:r w:rsidRPr="00F50E73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  <w:r w:rsidR="00241A26" w:rsidRPr="00F50E73">
        <w:rPr>
          <w:rStyle w:val="Siln"/>
          <w:rFonts w:ascii="Times New Roman" w:hAnsi="Times New Roman" w:cs="Times New Roman"/>
          <w:b w:val="0"/>
          <w:bCs w:val="0"/>
        </w:rPr>
        <w:t>do budovy</w:t>
      </w:r>
    </w:p>
    <w:p w14:paraId="2FC14FAE" w14:textId="2B737741" w:rsidR="00AB66E8" w:rsidRDefault="00AB66E8" w:rsidP="00D72F27">
      <w:pPr>
        <w:pStyle w:val="Normlnweb"/>
        <w:spacing w:before="0" w:beforeAutospacing="0"/>
        <w:jc w:val="both"/>
      </w:pPr>
      <w:r>
        <w:t xml:space="preserve">Je jasně organizovaný a pod dohledem recepce. Před recepcí je přehledná organizační tabule a orientační plán celé budovy s jednoduchým a srozumitelným značením. V prostoru před recepcí </w:t>
      </w:r>
      <w:r w:rsidR="00B47FD8">
        <w:t xml:space="preserve">mohou probíhat </w:t>
      </w:r>
      <w:r>
        <w:t>prezent</w:t>
      </w:r>
      <w:r w:rsidR="00B47FD8">
        <w:t>ace</w:t>
      </w:r>
      <w:r>
        <w:t xml:space="preserve"> tříd, projekty a další aktivity školy. Vstup je prostorný, světlý (prosklený), snadno udržovatelný, vybavený boxem na dotazy a prosby, s vhodným napojením na družinu, třídy 1. stupně a třídy MŠ.</w:t>
      </w:r>
    </w:p>
    <w:p w14:paraId="6E6CC9DA" w14:textId="77777777" w:rsidR="00AB66E8" w:rsidRPr="00F50E73" w:rsidRDefault="00AB66E8" w:rsidP="00F50E73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F50E73">
        <w:rPr>
          <w:rStyle w:val="Siln"/>
          <w:rFonts w:ascii="Times New Roman" w:hAnsi="Times New Roman" w:cs="Times New Roman"/>
          <w:b w:val="0"/>
          <w:bCs w:val="0"/>
        </w:rPr>
        <w:t>Bezpečnost při vstupu do školy – čipy</w:t>
      </w:r>
    </w:p>
    <w:p w14:paraId="261A9F27" w14:textId="01A9EADC" w:rsidR="00AB66E8" w:rsidRDefault="002E4083" w:rsidP="002E4083">
      <w:pPr>
        <w:pStyle w:val="Normlnweb"/>
        <w:spacing w:before="0" w:beforeAutospacing="0"/>
        <w:jc w:val="both"/>
      </w:pPr>
      <w:r>
        <w:t>Čipy (či jiný systém na obdobném principu) z</w:t>
      </w:r>
      <w:r w:rsidR="00AB66E8">
        <w:t>ajišťuj</w:t>
      </w:r>
      <w:r>
        <w:t>í</w:t>
      </w:r>
      <w:r w:rsidR="00AB66E8">
        <w:t xml:space="preserve"> kontrolovaný přístup do budovy a zvyšuje bezpečnost všech žáků a zaměstnanců.</w:t>
      </w:r>
    </w:p>
    <w:p w14:paraId="3EF3494B" w14:textId="77777777" w:rsidR="000A30C9" w:rsidRPr="000A30C9" w:rsidRDefault="000A30C9" w:rsidP="000A30C9">
      <w:pPr>
        <w:rPr>
          <w:rFonts w:ascii="Times New Roman" w:hAnsi="Times New Roman" w:cs="Times New Roman"/>
        </w:rPr>
      </w:pPr>
    </w:p>
    <w:p w14:paraId="164F9F16" w14:textId="77777777" w:rsidR="000A30C9" w:rsidRPr="002E4083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2E4083">
        <w:rPr>
          <w:rFonts w:ascii="Times New Roman" w:hAnsi="Times New Roman" w:cs="Times New Roman"/>
          <w:b/>
          <w:bCs/>
        </w:rPr>
        <w:t>Relaxace</w:t>
      </w:r>
    </w:p>
    <w:p w14:paraId="4BD7850F" w14:textId="67E067E0" w:rsidR="00AB66E8" w:rsidRPr="006A47C9" w:rsidRDefault="003C1305" w:rsidP="006A47C9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6.1 </w:t>
      </w:r>
      <w:r w:rsidR="00AB66E8" w:rsidRPr="006A47C9">
        <w:rPr>
          <w:rStyle w:val="Siln"/>
          <w:rFonts w:ascii="Times New Roman" w:hAnsi="Times New Roman" w:cs="Times New Roman"/>
          <w:b w:val="0"/>
          <w:bCs w:val="0"/>
        </w:rPr>
        <w:t>Klidová zóna</w:t>
      </w:r>
    </w:p>
    <w:p w14:paraId="73765948" w14:textId="15082426" w:rsidR="00AB66E8" w:rsidRDefault="00AB66E8" w:rsidP="002E4083">
      <w:pPr>
        <w:pStyle w:val="Normlnweb"/>
        <w:spacing w:before="0" w:beforeAutospacing="0" w:after="0" w:afterAutospacing="0"/>
        <w:jc w:val="both"/>
      </w:pPr>
      <w:r>
        <w:t>Je umístěna na každém patře budovy a je vybavena pohodlným sezením, jako jsou vaky a pohovky. Prostředí je příjemné, s dostatkem světla, teplými barvami a výzdobou pracemi žáků. Zóna slouží k relaxaci, četbě, práci s počítačem, poslechu hudby či hraní deskových her. Prostor je doplněn rostlinami, akvárii a fontánkami, může využívat i prostory knihovny či školního klubu. Všechny prostory jsou snadno udržovatelné, pod neustálým pedagogickým dozorem, s koberci a polštáři a jsou bezbariérové.</w:t>
      </w:r>
    </w:p>
    <w:p w14:paraId="2FCF89EE" w14:textId="77777777" w:rsidR="004A163A" w:rsidRDefault="004A163A" w:rsidP="002E4083">
      <w:pPr>
        <w:pStyle w:val="Normlnweb"/>
        <w:spacing w:before="0" w:beforeAutospacing="0" w:after="0" w:afterAutospacing="0"/>
        <w:jc w:val="both"/>
      </w:pPr>
    </w:p>
    <w:p w14:paraId="7C47A925" w14:textId="4C9C1CB3" w:rsidR="00AB66E8" w:rsidRPr="003C1305" w:rsidRDefault="003C1305" w:rsidP="003C1305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6.2 </w:t>
      </w:r>
      <w:r w:rsidR="00AB66E8" w:rsidRPr="003C1305">
        <w:rPr>
          <w:rStyle w:val="Siln"/>
          <w:rFonts w:ascii="Times New Roman" w:hAnsi="Times New Roman" w:cs="Times New Roman"/>
          <w:b w:val="0"/>
          <w:bCs w:val="0"/>
        </w:rPr>
        <w:t>Sportovní zóna</w:t>
      </w:r>
    </w:p>
    <w:p w14:paraId="14FDF0C2" w14:textId="3820206D" w:rsidR="000A533D" w:rsidRDefault="00AB66E8" w:rsidP="004A163A">
      <w:pPr>
        <w:pStyle w:val="Normlnweb"/>
        <w:spacing w:before="0" w:beforeAutospacing="0" w:after="0" w:afterAutospacing="0"/>
        <w:jc w:val="both"/>
        <w:rPr>
          <w:color w:val="000000" w:themeColor="text1"/>
        </w:rPr>
      </w:pPr>
      <w:r>
        <w:t>Nachází se rovněž na každém patře budovy a zahrnuje aktivity jako ping pong, stolní fotbal, hry s měkkým míčem nebo lezeckou stěnu, s dostatkem prostoru a bezpečností. Součástí může být workout zóna, s možností využití i venkovních prostor během přestávek (viz vnější prostory). Prostory jsou snadno udržovatelné a pod neustálým pedagogickým dozorem.</w:t>
      </w:r>
      <w:r w:rsidR="000A533D">
        <w:t xml:space="preserve"> </w:t>
      </w:r>
      <w:r w:rsidR="00B65F45">
        <w:t>Vybavení s</w:t>
      </w:r>
      <w:r w:rsidR="001C5F04">
        <w:t>portovní</w:t>
      </w:r>
      <w:r w:rsidR="00B65F45">
        <w:t>ch</w:t>
      </w:r>
      <w:r w:rsidR="001C5F04">
        <w:t xml:space="preserve"> zón </w:t>
      </w:r>
      <w:r w:rsidR="00F41CCD">
        <w:t>bud</w:t>
      </w:r>
      <w:r w:rsidR="00B65F45">
        <w:t>e</w:t>
      </w:r>
      <w:r w:rsidR="00F41CCD">
        <w:t xml:space="preserve"> přizpůsoben</w:t>
      </w:r>
      <w:r w:rsidR="00B65F45">
        <w:t>o</w:t>
      </w:r>
      <w:r w:rsidR="00F41CCD">
        <w:t xml:space="preserve"> </w:t>
      </w:r>
      <w:r w:rsidR="00FB4BEC">
        <w:t>věku žáků podle umístění u učeben pro jednotlivé stupně školy</w:t>
      </w:r>
      <w:r w:rsidR="00713589">
        <w:t>, např. s</w:t>
      </w:r>
      <w:r w:rsidR="000A533D">
        <w:t xml:space="preserve">oučástí vnitřního prostoru </w:t>
      </w:r>
      <w:r w:rsidR="00713589">
        <w:t xml:space="preserve">pro mladší žáky </w:t>
      </w:r>
      <w:r w:rsidR="000A533D">
        <w:t>mohou být rovněž jednoduché prolézačky</w:t>
      </w:r>
      <w:r w:rsidR="00713589">
        <w:t>.</w:t>
      </w:r>
    </w:p>
    <w:p w14:paraId="28E4844B" w14:textId="77777777" w:rsidR="00A958D4" w:rsidRPr="000A533D" w:rsidRDefault="00A958D4" w:rsidP="004A163A">
      <w:pPr>
        <w:pStyle w:val="Normlnweb"/>
        <w:spacing w:before="0" w:beforeAutospacing="0" w:after="0" w:afterAutospacing="0"/>
        <w:jc w:val="both"/>
      </w:pPr>
    </w:p>
    <w:p w14:paraId="770B57C4" w14:textId="352F6BDC" w:rsidR="00AB66E8" w:rsidRPr="003C1305" w:rsidRDefault="003C1305" w:rsidP="00A958D4">
      <w:pPr>
        <w:pStyle w:val="Nadpis3"/>
        <w:spacing w:before="0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6.3 </w:t>
      </w:r>
      <w:r w:rsidR="00AB66E8" w:rsidRPr="003C1305">
        <w:rPr>
          <w:rStyle w:val="Siln"/>
          <w:rFonts w:ascii="Times New Roman" w:hAnsi="Times New Roman" w:cs="Times New Roman"/>
          <w:b w:val="0"/>
          <w:bCs w:val="0"/>
        </w:rPr>
        <w:t>Zoo</w:t>
      </w:r>
      <w:r w:rsidR="00294820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  <w:r w:rsidR="00AB66E8" w:rsidRPr="003C1305">
        <w:rPr>
          <w:rStyle w:val="Siln"/>
          <w:rFonts w:ascii="Times New Roman" w:hAnsi="Times New Roman" w:cs="Times New Roman"/>
          <w:b w:val="0"/>
          <w:bCs w:val="0"/>
        </w:rPr>
        <w:t>koutek</w:t>
      </w:r>
    </w:p>
    <w:p w14:paraId="68E043A7" w14:textId="2351ED94" w:rsidR="00AB66E8" w:rsidRDefault="00A958D4" w:rsidP="00A958D4">
      <w:pPr>
        <w:pStyle w:val="Normlnweb"/>
        <w:spacing w:before="0" w:beforeAutospacing="0" w:after="0" w:afterAutospacing="0"/>
      </w:pPr>
      <w:r>
        <w:t>Zoo koutek je</w:t>
      </w:r>
      <w:r w:rsidR="00AB66E8">
        <w:t xml:space="preserve"> vnitřní prostor, kde se žáci mohou o přestávkách pod vedením pedagoga starat o drobné zvířectvo.</w:t>
      </w:r>
    </w:p>
    <w:p w14:paraId="11533DA0" w14:textId="77777777" w:rsidR="00AB66E8" w:rsidRDefault="00AB66E8" w:rsidP="00AB66E8">
      <w:pPr>
        <w:pStyle w:val="Normlnweb"/>
      </w:pPr>
    </w:p>
    <w:p w14:paraId="0B15CA37" w14:textId="77777777" w:rsidR="000A30C9" w:rsidRPr="00664606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664606">
        <w:rPr>
          <w:rFonts w:ascii="Times New Roman" w:hAnsi="Times New Roman" w:cs="Times New Roman"/>
          <w:b/>
          <w:bCs/>
        </w:rPr>
        <w:t>Družina, knihovna, školní klub</w:t>
      </w:r>
    </w:p>
    <w:p w14:paraId="2095D7C6" w14:textId="1713457E" w:rsidR="00AB66E8" w:rsidRPr="00613AAF" w:rsidRDefault="00613AAF" w:rsidP="005822C4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613AAF">
        <w:rPr>
          <w:rStyle w:val="Siln"/>
          <w:rFonts w:ascii="Times New Roman" w:hAnsi="Times New Roman" w:cs="Times New Roman"/>
          <w:b w:val="0"/>
          <w:bCs w:val="0"/>
        </w:rPr>
        <w:t xml:space="preserve">7.1 </w:t>
      </w:r>
      <w:r w:rsidR="00AB66E8" w:rsidRPr="00613AAF">
        <w:rPr>
          <w:rStyle w:val="Siln"/>
          <w:rFonts w:ascii="Times New Roman" w:hAnsi="Times New Roman" w:cs="Times New Roman"/>
          <w:b w:val="0"/>
          <w:bCs w:val="0"/>
        </w:rPr>
        <w:t>Knihovna</w:t>
      </w:r>
    </w:p>
    <w:p w14:paraId="3EC01FBD" w14:textId="74B97CC9" w:rsidR="00AB66E8" w:rsidRDefault="00AB66E8" w:rsidP="005822C4">
      <w:pPr>
        <w:pStyle w:val="Normlnweb"/>
        <w:spacing w:before="0" w:beforeAutospacing="0" w:after="0" w:afterAutospacing="0"/>
        <w:jc w:val="both"/>
      </w:pPr>
      <w:r>
        <w:t>Součástí školy je jedna knihovna, která je propojena se studovnou, čímž vzniká společný prostor pro studium a čtenářskou dílnu. Knihovník zde učí žáky pracovat s prameny a ve studovně jsou uspořádána místa pro řešení projektů. Prostory nabízejí pohodlné sezení, čtecí koutky, počítače pro vyhledávání informací a kvalitní knihovní fond včetně populárně-naučné literatury, map a atlasů. Přístup je bezbariérový a kombinace tradičního knihovního fondu (knížky, časopisy) a elektronických materiálů je doplněna o dostupnost technologií (notebooky, chromebooky, tablety) a přístup k internetu a informačním elektronickým zdrojům, například databázím či online knihovnám. Prostředí je příjemné, pohodlné, vzdušné, prostorné a světlé.</w:t>
      </w:r>
    </w:p>
    <w:p w14:paraId="6C40E473" w14:textId="1C5D230A" w:rsidR="00AB66E8" w:rsidRPr="00684CC6" w:rsidRDefault="00C659A8" w:rsidP="00613AAF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 w:rsidRPr="00684CC6">
        <w:rPr>
          <w:rStyle w:val="Siln"/>
          <w:rFonts w:ascii="Times New Roman" w:hAnsi="Times New Roman" w:cs="Times New Roman"/>
          <w:b w:val="0"/>
          <w:bCs w:val="0"/>
        </w:rPr>
        <w:t xml:space="preserve">7.2 </w:t>
      </w:r>
      <w:r w:rsidR="00AB66E8" w:rsidRPr="00684CC6">
        <w:rPr>
          <w:rStyle w:val="Siln"/>
          <w:rFonts w:ascii="Times New Roman" w:hAnsi="Times New Roman" w:cs="Times New Roman"/>
          <w:b w:val="0"/>
          <w:bCs w:val="0"/>
        </w:rPr>
        <w:t>Prostor pro družinu</w:t>
      </w:r>
    </w:p>
    <w:p w14:paraId="6B8E671B" w14:textId="5B2A197D" w:rsidR="00AB66E8" w:rsidRDefault="00AB66E8" w:rsidP="005822C4">
      <w:pPr>
        <w:pStyle w:val="Normlnweb"/>
        <w:spacing w:before="0" w:beforeAutospacing="0" w:after="0" w:afterAutospacing="0"/>
        <w:jc w:val="both"/>
      </w:pPr>
      <w:r>
        <w:t>Tento prostor je určen pro žáky 1. stupně (do 3. třídy, případně někteří</w:t>
      </w:r>
      <w:r w:rsidR="006921D0">
        <w:t xml:space="preserve"> žáci</w:t>
      </w:r>
      <w:r>
        <w:t xml:space="preserve"> ze 4. třídy). Prostor umožňuje sezení i povalování na zemi, má bezbariérový přístup a umožňuje </w:t>
      </w:r>
      <w:r w:rsidR="00D75EA7">
        <w:t xml:space="preserve">i </w:t>
      </w:r>
      <w:r>
        <w:t>využití vnějších prostor. Pro družinu se využívají kmenové třídy a společný prostor (herna) pro všechny.</w:t>
      </w:r>
    </w:p>
    <w:p w14:paraId="0A84EC0F" w14:textId="5AF7340F" w:rsidR="00AB66E8" w:rsidRPr="00684CC6" w:rsidRDefault="00684CC6" w:rsidP="00684CC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7.3 </w:t>
      </w:r>
      <w:r w:rsidR="00AB66E8" w:rsidRPr="00684CC6">
        <w:rPr>
          <w:rStyle w:val="Siln"/>
          <w:rFonts w:ascii="Times New Roman" w:hAnsi="Times New Roman" w:cs="Times New Roman"/>
          <w:b w:val="0"/>
          <w:bCs w:val="0"/>
        </w:rPr>
        <w:t>Školní klub</w:t>
      </w:r>
    </w:p>
    <w:p w14:paraId="511661A8" w14:textId="2268E64D" w:rsidR="00AB66E8" w:rsidRDefault="00AB66E8" w:rsidP="005822C4">
      <w:pPr>
        <w:pStyle w:val="Normlnweb"/>
        <w:spacing w:before="0" w:beforeAutospacing="0" w:after="0" w:afterAutospacing="0"/>
        <w:jc w:val="both"/>
      </w:pPr>
      <w:r>
        <w:t>Školní klub je určen pro žáky 5. tříd. Klub je vybaven interaktivní tabulí, knihami, dostatkem kreativního náčiní pro vyrábění, společenskými a sportovními hrami. Prostory školního klubu jsou oddělené od učeben, zahrnují zájmové chovy, variabilní nábytek, herní zóny, výtvarný koutek, deskové hry a pomůcky pro tvořivou činnost. Klub má „kavárenský“ styl a bezbariérový přístup.</w:t>
      </w:r>
    </w:p>
    <w:p w14:paraId="5856C4B3" w14:textId="77777777" w:rsidR="005822C4" w:rsidRDefault="005822C4" w:rsidP="005822C4">
      <w:pPr>
        <w:pStyle w:val="Normlnweb"/>
        <w:spacing w:before="0" w:beforeAutospacing="0" w:after="0" w:afterAutospacing="0"/>
        <w:jc w:val="both"/>
      </w:pPr>
    </w:p>
    <w:p w14:paraId="2B83B516" w14:textId="0A48ECE1" w:rsidR="000A30C9" w:rsidRPr="00467CD5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467CD5">
        <w:rPr>
          <w:rFonts w:ascii="Times New Roman" w:hAnsi="Times New Roman" w:cs="Times New Roman"/>
          <w:b/>
          <w:bCs/>
        </w:rPr>
        <w:t>Prostory pro vedení a organizaci</w:t>
      </w:r>
      <w:r w:rsidR="00D75CF6">
        <w:rPr>
          <w:rFonts w:ascii="Times New Roman" w:hAnsi="Times New Roman" w:cs="Times New Roman"/>
          <w:b/>
          <w:bCs/>
        </w:rPr>
        <w:t xml:space="preserve"> </w:t>
      </w:r>
      <w:r w:rsidR="00C0101E">
        <w:rPr>
          <w:rFonts w:ascii="Times New Roman" w:hAnsi="Times New Roman" w:cs="Times New Roman"/>
          <w:b/>
          <w:bCs/>
        </w:rPr>
        <w:t>klinické školy</w:t>
      </w:r>
    </w:p>
    <w:p w14:paraId="7C3DA0D5" w14:textId="2271906C" w:rsidR="00AB66E8" w:rsidRPr="00467CD5" w:rsidRDefault="005F4986" w:rsidP="00467CD5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8.1 </w:t>
      </w:r>
      <w:r w:rsidR="00AB66E8" w:rsidRPr="00467CD5">
        <w:rPr>
          <w:rStyle w:val="Siln"/>
          <w:rFonts w:ascii="Times New Roman" w:hAnsi="Times New Roman" w:cs="Times New Roman"/>
          <w:b w:val="0"/>
          <w:bCs w:val="0"/>
        </w:rPr>
        <w:t>Kancelář</w:t>
      </w:r>
      <w:r>
        <w:rPr>
          <w:rStyle w:val="Siln"/>
          <w:rFonts w:ascii="Times New Roman" w:hAnsi="Times New Roman" w:cs="Times New Roman"/>
          <w:b w:val="0"/>
          <w:bCs w:val="0"/>
        </w:rPr>
        <w:t>e</w:t>
      </w:r>
      <w:r w:rsidR="00AB66E8" w:rsidRPr="00467CD5">
        <w:rPr>
          <w:rStyle w:val="Siln"/>
          <w:rFonts w:ascii="Times New Roman" w:hAnsi="Times New Roman" w:cs="Times New Roman"/>
          <w:b w:val="0"/>
          <w:bCs w:val="0"/>
        </w:rPr>
        <w:t xml:space="preserve"> pro vedení školy</w:t>
      </w:r>
    </w:p>
    <w:p w14:paraId="3EF38B21" w14:textId="074764BF" w:rsidR="00AB66E8" w:rsidRDefault="00AB66E8" w:rsidP="005F4986">
      <w:pPr>
        <w:pStyle w:val="Normlnweb"/>
        <w:spacing w:before="0" w:beforeAutospacing="0" w:after="0" w:afterAutospacing="0"/>
      </w:pPr>
      <w:r>
        <w:t xml:space="preserve">Jedná se celkem o </w:t>
      </w:r>
      <w:r w:rsidRPr="00D75CF6">
        <w:rPr>
          <w:b/>
          <w:bCs/>
        </w:rPr>
        <w:t>šest prostor</w:t>
      </w:r>
      <w:r>
        <w:t>, určených pro ředitele, tři zástupce pro jednotlivé stupně a dva zástupce pro výzkum a praxi.</w:t>
      </w:r>
    </w:p>
    <w:p w14:paraId="52750F54" w14:textId="77777777" w:rsidR="00F56498" w:rsidRDefault="00D75CF6" w:rsidP="00D75CF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8.2 </w:t>
      </w:r>
      <w:r w:rsidR="00AB66E8" w:rsidRPr="00D75CF6">
        <w:rPr>
          <w:rStyle w:val="Siln"/>
          <w:rFonts w:ascii="Times New Roman" w:hAnsi="Times New Roman" w:cs="Times New Roman"/>
          <w:b w:val="0"/>
          <w:bCs w:val="0"/>
        </w:rPr>
        <w:t>Kancelář pro vedoucího školní jídelny</w:t>
      </w:r>
    </w:p>
    <w:p w14:paraId="4065FAD5" w14:textId="0A229F33" w:rsidR="00F56498" w:rsidRPr="00F56498" w:rsidRDefault="00F56498" w:rsidP="00F56498">
      <w:pPr>
        <w:pStyle w:val="Nadpis3"/>
        <w:rPr>
          <w:rFonts w:ascii="Times New Roman" w:hAnsi="Times New Roman" w:cs="Times New Roman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>8.3 Kanceláře pro ekonomického pracovníka</w:t>
      </w:r>
      <w:r w:rsidR="00AB66E8" w:rsidRPr="00D75CF6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</w:p>
    <w:p w14:paraId="24B86AD6" w14:textId="6FC7F1D8" w:rsidR="00C87CB2" w:rsidRPr="00D75CF6" w:rsidRDefault="00F56498" w:rsidP="00D75CF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8.4 </w:t>
      </w:r>
      <w:r w:rsidR="00AB66E8" w:rsidRPr="00D75CF6">
        <w:rPr>
          <w:rStyle w:val="Siln"/>
          <w:rFonts w:ascii="Times New Roman" w:hAnsi="Times New Roman" w:cs="Times New Roman"/>
          <w:b w:val="0"/>
          <w:bCs w:val="0"/>
        </w:rPr>
        <w:t>Prostory (kancelář) pro školníka</w:t>
      </w:r>
      <w:r w:rsidR="00C87CB2" w:rsidRPr="00D75CF6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</w:p>
    <w:p w14:paraId="202D37DF" w14:textId="2295C84B" w:rsidR="00AB66E8" w:rsidRPr="00D75CF6" w:rsidRDefault="00F56498" w:rsidP="00D75CF6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8.5 </w:t>
      </w:r>
      <w:r w:rsidR="00AB66E8" w:rsidRPr="00D75CF6">
        <w:rPr>
          <w:rStyle w:val="Siln"/>
          <w:rFonts w:ascii="Times New Roman" w:hAnsi="Times New Roman" w:cs="Times New Roman"/>
          <w:b w:val="0"/>
          <w:bCs w:val="0"/>
        </w:rPr>
        <w:t>Dílna pro školníka</w:t>
      </w:r>
    </w:p>
    <w:p w14:paraId="79D9586E" w14:textId="1D910598" w:rsidR="00C87CB2" w:rsidRPr="00C0101E" w:rsidRDefault="00906F52" w:rsidP="00C0101E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8.6 </w:t>
      </w:r>
      <w:r w:rsidR="00AB66E8" w:rsidRPr="00C0101E">
        <w:rPr>
          <w:rStyle w:val="Siln"/>
          <w:rFonts w:ascii="Times New Roman" w:hAnsi="Times New Roman" w:cs="Times New Roman"/>
          <w:b w:val="0"/>
          <w:bCs w:val="0"/>
        </w:rPr>
        <w:t>Sklad nábytku</w:t>
      </w:r>
      <w:r w:rsidR="00C87CB2" w:rsidRPr="00C0101E">
        <w:rPr>
          <w:rStyle w:val="Siln"/>
          <w:rFonts w:ascii="Times New Roman" w:hAnsi="Times New Roman" w:cs="Times New Roman"/>
          <w:b w:val="0"/>
          <w:bCs w:val="0"/>
        </w:rPr>
        <w:t xml:space="preserve"> </w:t>
      </w:r>
    </w:p>
    <w:p w14:paraId="5499B934" w14:textId="6C2DD239" w:rsidR="00C87CB2" w:rsidRPr="00C0101E" w:rsidRDefault="00906F52" w:rsidP="00C0101E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8.7 </w:t>
      </w:r>
      <w:r w:rsidR="00AB66E8" w:rsidRPr="00C0101E">
        <w:rPr>
          <w:rStyle w:val="Siln"/>
          <w:rFonts w:ascii="Times New Roman" w:hAnsi="Times New Roman" w:cs="Times New Roman"/>
          <w:b w:val="0"/>
          <w:bCs w:val="0"/>
        </w:rPr>
        <w:t>Sklad školních pomůcek a učebnic</w:t>
      </w:r>
    </w:p>
    <w:p w14:paraId="01C53969" w14:textId="1C198E90" w:rsidR="00AB66E8" w:rsidRDefault="00C87CB2" w:rsidP="00535286">
      <w:pPr>
        <w:pStyle w:val="Normlnweb"/>
        <w:spacing w:before="0" w:beforeAutospacing="0" w:after="0" w:afterAutospacing="0"/>
      </w:pPr>
      <w:r>
        <w:t xml:space="preserve">Jedná se o </w:t>
      </w:r>
      <w:r w:rsidR="00AB66E8">
        <w:t>jednotlivé prostory určené k uskladnění potřebného vybavení a učebních materiálů.</w:t>
      </w:r>
    </w:p>
    <w:p w14:paraId="5BAB19D5" w14:textId="00F87B79" w:rsidR="00C87CB2" w:rsidRPr="00C0101E" w:rsidRDefault="00906F52" w:rsidP="00C0101E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8.8 </w:t>
      </w:r>
      <w:r w:rsidR="00AB66E8" w:rsidRPr="00C0101E">
        <w:rPr>
          <w:rStyle w:val="Siln"/>
          <w:rFonts w:ascii="Times New Roman" w:hAnsi="Times New Roman" w:cs="Times New Roman"/>
          <w:b w:val="0"/>
          <w:bCs w:val="0"/>
        </w:rPr>
        <w:t>Školní jídelna</w:t>
      </w:r>
    </w:p>
    <w:p w14:paraId="06382AFE" w14:textId="331BEE8C" w:rsidR="00AB66E8" w:rsidRDefault="00906F52" w:rsidP="00D72F27">
      <w:pPr>
        <w:pStyle w:val="Normlnweb"/>
        <w:spacing w:before="0" w:beforeAutospacing="0"/>
      </w:pPr>
      <w:r>
        <w:t xml:space="preserve">Školní jídelna by měla pojmout </w:t>
      </w:r>
      <w:r w:rsidR="00AB66E8">
        <w:t>600 žáků. Z jídelny se dováží jídlo pro mateřskou školu do přípravny. Součástí jsou kuchyně a sklady potravin podle hygienických předpisů.</w:t>
      </w:r>
    </w:p>
    <w:p w14:paraId="7C4F94D6" w14:textId="0B668CCD" w:rsidR="00C87CB2" w:rsidRPr="00C0101E" w:rsidRDefault="007C1B5F" w:rsidP="00C0101E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lastRenderedPageBreak/>
        <w:t xml:space="preserve">8.9 </w:t>
      </w:r>
      <w:r w:rsidR="00AB66E8" w:rsidRPr="00C0101E">
        <w:rPr>
          <w:rStyle w:val="Siln"/>
          <w:rFonts w:ascii="Times New Roman" w:hAnsi="Times New Roman" w:cs="Times New Roman"/>
          <w:b w:val="0"/>
          <w:bCs w:val="0"/>
        </w:rPr>
        <w:t>Přípravna pro MŠ</w:t>
      </w:r>
    </w:p>
    <w:p w14:paraId="33D60E72" w14:textId="140DCDC8" w:rsidR="00AB66E8" w:rsidRDefault="00C87CB2" w:rsidP="00046034">
      <w:pPr>
        <w:pStyle w:val="Normlnweb"/>
        <w:spacing w:before="0" w:beforeAutospacing="0" w:after="0" w:afterAutospacing="0"/>
      </w:pPr>
      <w:r>
        <w:t>J</w:t>
      </w:r>
      <w:r w:rsidR="00AB66E8">
        <w:t>e jedna a slouží k přípravě jídel pro žáky mateřské školy, včetně převozu jídla z jídelny do přípravny a následně do tříd MŠ.</w:t>
      </w:r>
    </w:p>
    <w:p w14:paraId="6B3CE82D" w14:textId="77777777" w:rsidR="00046034" w:rsidRDefault="00046034" w:rsidP="00046034">
      <w:pPr>
        <w:pStyle w:val="Normlnweb"/>
        <w:spacing w:before="0" w:beforeAutospacing="0" w:after="0" w:afterAutospacing="0"/>
      </w:pPr>
    </w:p>
    <w:p w14:paraId="65AF07A5" w14:textId="15BFAE6A" w:rsidR="00C87CB2" w:rsidRDefault="00AB66E8" w:rsidP="00046034">
      <w:pPr>
        <w:pStyle w:val="Nadpis3"/>
        <w:numPr>
          <w:ilvl w:val="1"/>
          <w:numId w:val="27"/>
        </w:numPr>
        <w:spacing w:before="0"/>
        <w:ind w:left="527" w:hanging="527"/>
        <w:rPr>
          <w:rStyle w:val="Siln"/>
          <w:rFonts w:ascii="Times New Roman" w:hAnsi="Times New Roman" w:cs="Times New Roman"/>
          <w:b w:val="0"/>
          <w:bCs w:val="0"/>
        </w:rPr>
      </w:pPr>
      <w:r w:rsidRPr="00C0101E">
        <w:rPr>
          <w:rStyle w:val="Siln"/>
          <w:rFonts w:ascii="Times New Roman" w:hAnsi="Times New Roman" w:cs="Times New Roman"/>
          <w:b w:val="0"/>
          <w:bCs w:val="0"/>
        </w:rPr>
        <w:t>Sklady pro uklízečky</w:t>
      </w:r>
    </w:p>
    <w:p w14:paraId="145ADE52" w14:textId="77777777" w:rsidR="007C1B5F" w:rsidRDefault="007C1B5F" w:rsidP="00304BBD">
      <w:pPr>
        <w:pStyle w:val="Normlnweb"/>
        <w:spacing w:before="0" w:beforeAutospacing="0" w:after="0" w:afterAutospacing="0"/>
        <w:rPr>
          <w:b/>
          <w:bCs/>
        </w:rPr>
      </w:pPr>
      <w:r>
        <w:rPr>
          <w:rStyle w:val="Nadpis3Char"/>
        </w:rPr>
        <w:t xml:space="preserve">8.11 </w:t>
      </w:r>
      <w:r w:rsidR="00AB66E8" w:rsidRPr="007C1B5F">
        <w:rPr>
          <w:rStyle w:val="Nadpis3Char"/>
        </w:rPr>
        <w:t>Zázemí pro nepedagogický materiál</w:t>
      </w:r>
    </w:p>
    <w:p w14:paraId="35F4F06A" w14:textId="4C9EBC23" w:rsidR="00AB66E8" w:rsidRDefault="002E1FDB" w:rsidP="00B60C85">
      <w:pPr>
        <w:pStyle w:val="Normlnweb"/>
        <w:spacing w:before="0" w:beforeAutospacing="0" w:after="0" w:afterAutospacing="0"/>
      </w:pPr>
      <w:r>
        <w:t>Zázemí pro nepedagogické pracovník</w:t>
      </w:r>
      <w:r w:rsidR="00882B55">
        <w:t xml:space="preserve">y </w:t>
      </w:r>
      <w:r w:rsidR="00046034">
        <w:t>pro uložení materiálu</w:t>
      </w:r>
      <w:r>
        <w:t xml:space="preserve"> pro výkon jejich práce</w:t>
      </w:r>
      <w:r w:rsidR="00882B55">
        <w:t>.</w:t>
      </w:r>
    </w:p>
    <w:p w14:paraId="2CA15C38" w14:textId="77777777" w:rsidR="000A30C9" w:rsidRDefault="000A30C9" w:rsidP="000A30C9">
      <w:pPr>
        <w:rPr>
          <w:rFonts w:ascii="Times New Roman" w:hAnsi="Times New Roman" w:cs="Times New Roman"/>
        </w:rPr>
      </w:pPr>
    </w:p>
    <w:p w14:paraId="1C0A3544" w14:textId="77777777" w:rsidR="001A26EB" w:rsidRPr="000A30C9" w:rsidRDefault="001A26EB" w:rsidP="000A30C9">
      <w:pPr>
        <w:rPr>
          <w:rFonts w:ascii="Times New Roman" w:hAnsi="Times New Roman" w:cs="Times New Roman"/>
        </w:rPr>
      </w:pPr>
    </w:p>
    <w:p w14:paraId="455B9E58" w14:textId="77777777" w:rsidR="000A30C9" w:rsidRPr="00046034" w:rsidRDefault="000A30C9" w:rsidP="003434DB">
      <w:pPr>
        <w:pStyle w:val="Nadpis2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046034">
        <w:rPr>
          <w:rFonts w:ascii="Times New Roman" w:hAnsi="Times New Roman" w:cs="Times New Roman"/>
          <w:b/>
          <w:bCs/>
        </w:rPr>
        <w:t>Setkávání komunity</w:t>
      </w:r>
    </w:p>
    <w:p w14:paraId="35F2D636" w14:textId="7F64E0BB" w:rsidR="00B31F81" w:rsidRDefault="00B31F81" w:rsidP="001A26EB">
      <w:pPr>
        <w:pStyle w:val="Normlnweb"/>
        <w:spacing w:before="0" w:beforeAutospacing="0" w:after="0" w:afterAutospacing="0"/>
      </w:pPr>
      <w:r w:rsidRPr="00B31F81">
        <w:rPr>
          <w:rStyle w:val="Siln"/>
          <w:rFonts w:eastAsiaTheme="majorEastAsia"/>
          <w:b w:val="0"/>
          <w:bCs w:val="0"/>
        </w:rPr>
        <w:t>Prostory pro kulturní a společenské aktivity</w:t>
      </w:r>
      <w:r w:rsidRPr="00B31F81">
        <w:t xml:space="preserve"> zahrnují aulu a venkovní divadlo, které slouží pro kulturní akce, setkávání a prezentace.</w:t>
      </w:r>
    </w:p>
    <w:p w14:paraId="6ACE4005" w14:textId="77777777" w:rsidR="0047245F" w:rsidRPr="00B31F81" w:rsidRDefault="0047245F" w:rsidP="001A26EB">
      <w:pPr>
        <w:pStyle w:val="Normlnweb"/>
        <w:spacing w:before="0" w:beforeAutospacing="0" w:after="0" w:afterAutospacing="0"/>
      </w:pPr>
    </w:p>
    <w:p w14:paraId="30988B35" w14:textId="4684772E" w:rsidR="00B31F81" w:rsidRPr="0047245F" w:rsidRDefault="0047245F" w:rsidP="0047245F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9.1 </w:t>
      </w:r>
      <w:r w:rsidR="00B31F81" w:rsidRPr="0047245F">
        <w:rPr>
          <w:rStyle w:val="Siln"/>
          <w:rFonts w:ascii="Times New Roman" w:hAnsi="Times New Roman" w:cs="Times New Roman"/>
          <w:b w:val="0"/>
          <w:bCs w:val="0"/>
        </w:rPr>
        <w:t>Aula</w:t>
      </w:r>
    </w:p>
    <w:p w14:paraId="4010B4DA" w14:textId="285D0238" w:rsidR="00B31F81" w:rsidRDefault="00535286" w:rsidP="001A26EB">
      <w:pPr>
        <w:pStyle w:val="Normlnweb"/>
        <w:spacing w:before="0" w:beforeAutospacing="0" w:after="0" w:afterAutospacing="0"/>
        <w:jc w:val="both"/>
      </w:pPr>
      <w:r>
        <w:t>Aula</w:t>
      </w:r>
      <w:r w:rsidR="00B31F81">
        <w:t xml:space="preserve"> vybavena ozvučením, promítacím (audiovizuálním) systémem a možností regulace osvětlení. Disponuje pódiem, flexibilním nábytkem s modifikovatelným uspořádáním, klavírem, lavicemi a křesly, která lze případně pronajmout divadlu. Aula pojme cca 200 osob a součástí je také šatna.</w:t>
      </w:r>
    </w:p>
    <w:p w14:paraId="647F2F84" w14:textId="52F75D8C" w:rsidR="00B31F81" w:rsidRPr="0047245F" w:rsidRDefault="0047245F" w:rsidP="0047245F">
      <w:pPr>
        <w:pStyle w:val="Nadpis3"/>
        <w:rPr>
          <w:rStyle w:val="Siln"/>
          <w:rFonts w:ascii="Times New Roman" w:hAnsi="Times New Roman" w:cs="Times New Roman"/>
          <w:b w:val="0"/>
          <w:bCs w:val="0"/>
        </w:rPr>
      </w:pPr>
      <w:r>
        <w:rPr>
          <w:rStyle w:val="Siln"/>
          <w:rFonts w:ascii="Times New Roman" w:hAnsi="Times New Roman" w:cs="Times New Roman"/>
          <w:b w:val="0"/>
          <w:bCs w:val="0"/>
        </w:rPr>
        <w:t xml:space="preserve">9.2 </w:t>
      </w:r>
      <w:r w:rsidR="00B31F81" w:rsidRPr="0047245F">
        <w:rPr>
          <w:rStyle w:val="Siln"/>
          <w:rFonts w:ascii="Times New Roman" w:hAnsi="Times New Roman" w:cs="Times New Roman"/>
          <w:b w:val="0"/>
          <w:bCs w:val="0"/>
        </w:rPr>
        <w:t>Venkovní divadlo</w:t>
      </w:r>
    </w:p>
    <w:p w14:paraId="5BF6E3DD" w14:textId="40C320B0" w:rsidR="00B31F81" w:rsidRDefault="00B31F81" w:rsidP="001A26EB">
      <w:pPr>
        <w:pStyle w:val="Normlnweb"/>
        <w:spacing w:before="0" w:beforeAutospacing="0" w:after="0" w:afterAutospacing="0"/>
        <w:jc w:val="both"/>
      </w:pPr>
      <w:r>
        <w:t>Divadlo nabízí obdobné vybavení jako vnitřní aula s možností propojení audiovizuální techniky. Jde o amfiteátr s lavicemi ve stupních na kopci pro 600 osob, jednoduché a účelné pro venkovní kulturní akce.</w:t>
      </w:r>
    </w:p>
    <w:p w14:paraId="47FE74B2" w14:textId="77777777" w:rsidR="001A26EB" w:rsidRDefault="001A26EB" w:rsidP="001A26EB">
      <w:pPr>
        <w:pStyle w:val="Normlnweb"/>
        <w:spacing w:before="0" w:beforeAutospacing="0" w:after="0" w:afterAutospacing="0"/>
        <w:jc w:val="both"/>
      </w:pPr>
    </w:p>
    <w:p w14:paraId="43C19490" w14:textId="77777777" w:rsidR="001A26EB" w:rsidRDefault="001A26EB" w:rsidP="001A26EB">
      <w:pPr>
        <w:pStyle w:val="Normlnweb"/>
        <w:spacing w:before="0" w:beforeAutospacing="0" w:after="0" w:afterAutospacing="0"/>
        <w:jc w:val="both"/>
      </w:pPr>
    </w:p>
    <w:p w14:paraId="1ECCEA6A" w14:textId="1ADD13AF" w:rsidR="000A30C9" w:rsidRDefault="00043640" w:rsidP="00043640">
      <w:pPr>
        <w:pStyle w:val="Nadpis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10. </w:t>
      </w:r>
      <w:r w:rsidR="000A30C9" w:rsidRPr="000A30C9">
        <w:rPr>
          <w:rFonts w:ascii="Times New Roman" w:hAnsi="Times New Roman" w:cs="Times New Roman"/>
          <w:b/>
          <w:bCs/>
        </w:rPr>
        <w:t>Inkluze prostory</w:t>
      </w:r>
    </w:p>
    <w:p w14:paraId="4A684A8C" w14:textId="485971C0" w:rsidR="000A30C9" w:rsidRPr="00E852E0" w:rsidRDefault="00B31F81" w:rsidP="00E852E0">
      <w:pPr>
        <w:jc w:val="both"/>
        <w:rPr>
          <w:rFonts w:ascii="Times New Roman" w:hAnsi="Times New Roman" w:cs="Times New Roman"/>
          <w:sz w:val="24"/>
          <w:szCs w:val="24"/>
        </w:rPr>
      </w:pPr>
      <w:r w:rsidRPr="00E852E0">
        <w:rPr>
          <w:rFonts w:ascii="Times New Roman" w:hAnsi="Times New Roman" w:cs="Times New Roman"/>
          <w:sz w:val="24"/>
          <w:szCs w:val="24"/>
        </w:rPr>
        <w:t xml:space="preserve">Pro podporu inkluzivního vzdělávání jsou v budově vyčleněny speciální prostory. </w:t>
      </w:r>
      <w:r w:rsidRPr="00E852E0">
        <w:rPr>
          <w:rFonts w:ascii="Times New Roman" w:hAnsi="Times New Roman" w:cs="Times New Roman"/>
          <w:b/>
          <w:bCs/>
          <w:sz w:val="24"/>
          <w:szCs w:val="24"/>
        </w:rPr>
        <w:t>Kouty pro diferenciaci</w:t>
      </w:r>
      <w:r w:rsidRPr="00E852E0">
        <w:rPr>
          <w:rFonts w:ascii="Times New Roman" w:hAnsi="Times New Roman" w:cs="Times New Roman"/>
          <w:sz w:val="24"/>
          <w:szCs w:val="24"/>
        </w:rPr>
        <w:t xml:space="preserve"> slouží pro práci žáků a asistentů přímo ve třídách nebo mimo ně, s možností propojení s jinými vhodnými prostory; vybavené jsou </w:t>
      </w:r>
      <w:r w:rsidR="00AA75BB">
        <w:rPr>
          <w:rFonts w:ascii="Times New Roman" w:hAnsi="Times New Roman" w:cs="Times New Roman"/>
          <w:sz w:val="24"/>
          <w:szCs w:val="24"/>
        </w:rPr>
        <w:t>pohovkou</w:t>
      </w:r>
      <w:r w:rsidRPr="00E852E0">
        <w:rPr>
          <w:rFonts w:ascii="Times New Roman" w:hAnsi="Times New Roman" w:cs="Times New Roman"/>
          <w:sz w:val="24"/>
          <w:szCs w:val="24"/>
        </w:rPr>
        <w:t xml:space="preserve"> a variabilním umístěním stolku podle potřeby. </w:t>
      </w:r>
      <w:r w:rsidRPr="00E852E0">
        <w:rPr>
          <w:rFonts w:ascii="Times New Roman" w:hAnsi="Times New Roman" w:cs="Times New Roman"/>
          <w:b/>
          <w:bCs/>
          <w:sz w:val="24"/>
          <w:szCs w:val="24"/>
        </w:rPr>
        <w:t>Bezbariérovost</w:t>
      </w:r>
      <w:r w:rsidRPr="00E852E0">
        <w:rPr>
          <w:rFonts w:ascii="Times New Roman" w:hAnsi="Times New Roman" w:cs="Times New Roman"/>
          <w:sz w:val="24"/>
          <w:szCs w:val="24"/>
        </w:rPr>
        <w:t xml:space="preserve"> je zajištěna v celé budově – nájezdové rampy, výtahy, široké dveře, přizpůsobené toalety s madly a dostatečným prostorem pro vozíčkáře. Viditelné barevné označení překážek, vodící linie, piktogramy místo nápisů a texty v jednoduchém jazyce a bezpatkovým písmem zajišťují orientaci pro všechny žáky. </w:t>
      </w:r>
      <w:r w:rsidRPr="004F0D56">
        <w:rPr>
          <w:rFonts w:ascii="Times New Roman" w:hAnsi="Times New Roman" w:cs="Times New Roman"/>
          <w:sz w:val="24"/>
          <w:szCs w:val="24"/>
        </w:rPr>
        <w:t xml:space="preserve">Kompenzační pomůcky, jako jsou </w:t>
      </w:r>
      <w:r w:rsidR="00B570E6" w:rsidRPr="004F0D56">
        <w:rPr>
          <w:rFonts w:ascii="Times New Roman" w:hAnsi="Times New Roman" w:cs="Times New Roman"/>
          <w:sz w:val="24"/>
          <w:szCs w:val="24"/>
        </w:rPr>
        <w:t xml:space="preserve">např. </w:t>
      </w:r>
      <w:r w:rsidRPr="004F0D56">
        <w:rPr>
          <w:rFonts w:ascii="Times New Roman" w:hAnsi="Times New Roman" w:cs="Times New Roman"/>
          <w:sz w:val="24"/>
          <w:szCs w:val="24"/>
        </w:rPr>
        <w:t>antistresové hračky, jsou dostupné podle potřeb žáků. Prostory pro asistenty</w:t>
      </w:r>
      <w:r w:rsidRPr="00E852E0">
        <w:rPr>
          <w:rFonts w:ascii="Times New Roman" w:hAnsi="Times New Roman" w:cs="Times New Roman"/>
          <w:sz w:val="24"/>
          <w:szCs w:val="24"/>
        </w:rPr>
        <w:t xml:space="preserve"> mohou být částečně sdílené, ale zároveň vybavené pro individuální péči o žáky se specifickými potřebami – 1. stupeň ve sborovnách, 2. stupeň v kabinetech.</w:t>
      </w:r>
    </w:p>
    <w:p w14:paraId="46A966AE" w14:textId="46017B48" w:rsidR="00DD46E0" w:rsidRDefault="00311C54" w:rsidP="00311C54">
      <w:pPr>
        <w:pStyle w:val="Nadpis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10.1 </w:t>
      </w:r>
      <w:r w:rsidR="00DD46E0" w:rsidRPr="00311C54">
        <w:rPr>
          <w:rFonts w:ascii="Times New Roman" w:hAnsi="Times New Roman" w:cs="Times New Roman"/>
        </w:rPr>
        <w:t>Poradenské a intervenční místnosti</w:t>
      </w:r>
    </w:p>
    <w:p w14:paraId="41264E2B" w14:textId="726B244C" w:rsidR="00F03C9D" w:rsidRPr="00F03C9D" w:rsidRDefault="00F03C9D" w:rsidP="00D3017D">
      <w:pPr>
        <w:jc w:val="both"/>
      </w:pPr>
      <w:r w:rsidRPr="00E852E0">
        <w:rPr>
          <w:rFonts w:ascii="Times New Roman" w:hAnsi="Times New Roman" w:cs="Times New Roman"/>
          <w:sz w:val="24"/>
          <w:szCs w:val="24"/>
        </w:rPr>
        <w:t>Prostory pro intervenční a poradenskou činnost musí poskytovat klidné, důvěrné a samostatné prostředí.</w:t>
      </w:r>
      <w:r w:rsidR="00957A72" w:rsidRPr="00957A72">
        <w:rPr>
          <w:rFonts w:ascii="Times New Roman" w:hAnsi="Times New Roman" w:cs="Times New Roman"/>
          <w:sz w:val="24"/>
          <w:szCs w:val="24"/>
        </w:rPr>
        <w:t xml:space="preserve"> </w:t>
      </w:r>
      <w:r w:rsidR="00957A72" w:rsidRPr="00E852E0">
        <w:rPr>
          <w:rFonts w:ascii="Times New Roman" w:hAnsi="Times New Roman" w:cs="Times New Roman"/>
          <w:sz w:val="24"/>
          <w:szCs w:val="24"/>
        </w:rPr>
        <w:t>Jsou zde oddělené místnosti pro individuální práci, například diagnostiku,</w:t>
      </w:r>
      <w:r w:rsidR="00D3017D">
        <w:rPr>
          <w:rFonts w:ascii="Times New Roman" w:hAnsi="Times New Roman" w:cs="Times New Roman"/>
          <w:sz w:val="24"/>
          <w:szCs w:val="24"/>
        </w:rPr>
        <w:t xml:space="preserve"> </w:t>
      </w:r>
      <w:r w:rsidR="00957A72" w:rsidRPr="00E852E0">
        <w:rPr>
          <w:rFonts w:ascii="Times New Roman" w:hAnsi="Times New Roman" w:cs="Times New Roman"/>
          <w:sz w:val="24"/>
          <w:szCs w:val="24"/>
        </w:rPr>
        <w:t>intervenci či rozhovory, a zároveň dostatečně velk</w:t>
      </w:r>
      <w:r w:rsidR="00D3017D">
        <w:rPr>
          <w:rFonts w:ascii="Times New Roman" w:hAnsi="Times New Roman" w:cs="Times New Roman"/>
          <w:sz w:val="24"/>
          <w:szCs w:val="24"/>
        </w:rPr>
        <w:t>ý</w:t>
      </w:r>
      <w:r w:rsidR="00957A72" w:rsidRPr="00E852E0">
        <w:rPr>
          <w:rFonts w:ascii="Times New Roman" w:hAnsi="Times New Roman" w:cs="Times New Roman"/>
          <w:sz w:val="24"/>
          <w:szCs w:val="24"/>
        </w:rPr>
        <w:t xml:space="preserve"> prostor pro skupinová setkání, jako jsou třídní intervence, komise, případové porady či supervize.</w:t>
      </w:r>
    </w:p>
    <w:p w14:paraId="656ACAFD" w14:textId="33464548" w:rsidR="00DD46E0" w:rsidRPr="003373F0" w:rsidRDefault="005378B7" w:rsidP="00554570">
      <w:pPr>
        <w:pStyle w:val="Nadpis4"/>
        <w:rPr>
          <w:rFonts w:ascii="Times New Roman" w:hAnsi="Times New Roman" w:cs="Times New Roman"/>
        </w:rPr>
      </w:pPr>
      <w:r w:rsidRPr="003373F0">
        <w:rPr>
          <w:rFonts w:ascii="Times New Roman" w:hAnsi="Times New Roman" w:cs="Times New Roman"/>
        </w:rPr>
        <w:lastRenderedPageBreak/>
        <w:t xml:space="preserve">10.1.1 </w:t>
      </w:r>
      <w:r w:rsidR="00DD46E0" w:rsidRPr="003373F0">
        <w:rPr>
          <w:rFonts w:ascii="Times New Roman" w:hAnsi="Times New Roman" w:cs="Times New Roman"/>
        </w:rPr>
        <w:t>Větší místnost pro skupinová setkání</w:t>
      </w:r>
    </w:p>
    <w:p w14:paraId="4CFA260C" w14:textId="70396E89" w:rsidR="00DD46E0" w:rsidRPr="00DB169B" w:rsidRDefault="00DD46E0" w:rsidP="00DD46E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Tento prostor slouží pro </w:t>
      </w:r>
      <w:r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třídní intervence, případové porady, komise či supervize. Místnost by měla být dostatečně prostorná, flexibilně vybavená pro sezení v kruhu i v menších skupinách. Akustické oddělení od výuky je klíčové, aby byla zajištěna koncentrace a důvěrnost. </w:t>
      </w:r>
      <w:r w:rsidR="00E979E0"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>Atmosféru spolupráce podpoří</w:t>
      </w:r>
      <w:r w:rsidR="004A3BA3"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</w:t>
      </w:r>
      <w:r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>říjemné osvětlení, možnost větrání a jednoduchý design</w:t>
      </w:r>
      <w:r w:rsidR="004A3BA3"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39287E8" w14:textId="0BCB8523" w:rsidR="00DD46E0" w:rsidRPr="003373F0" w:rsidRDefault="003373F0" w:rsidP="00BB37F3">
      <w:pPr>
        <w:pStyle w:val="Nadpis4"/>
        <w:rPr>
          <w:rFonts w:ascii="Times New Roman" w:hAnsi="Times New Roman" w:cs="Times New Roman"/>
        </w:rPr>
      </w:pPr>
      <w:r w:rsidRPr="003373F0">
        <w:rPr>
          <w:rFonts w:ascii="Times New Roman" w:hAnsi="Times New Roman" w:cs="Times New Roman"/>
        </w:rPr>
        <w:t xml:space="preserve">10.1.2 </w:t>
      </w:r>
      <w:r w:rsidR="001E3515" w:rsidRPr="003373F0">
        <w:rPr>
          <w:rFonts w:ascii="Times New Roman" w:hAnsi="Times New Roman" w:cs="Times New Roman"/>
        </w:rPr>
        <w:t>Pracovny pro specifické profe</w:t>
      </w:r>
      <w:r w:rsidR="00BB37F3" w:rsidRPr="003373F0">
        <w:rPr>
          <w:rFonts w:ascii="Times New Roman" w:hAnsi="Times New Roman" w:cs="Times New Roman"/>
        </w:rPr>
        <w:t>se</w:t>
      </w:r>
    </w:p>
    <w:p w14:paraId="17749830" w14:textId="77777777" w:rsidR="00DD46E0" w:rsidRPr="00C227B2" w:rsidRDefault="00DD46E0" w:rsidP="00DD46E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>Každá z těchto místností je určena pro specifickou profesi:</w:t>
      </w:r>
    </w:p>
    <w:p w14:paraId="6EFF3929" w14:textId="77777777" w:rsidR="00DD46E0" w:rsidRPr="00DA237B" w:rsidRDefault="00DD46E0" w:rsidP="00353638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>Psycholog</w:t>
      </w:r>
    </w:p>
    <w:p w14:paraId="5040BDEC" w14:textId="77777777" w:rsidR="00DD46E0" w:rsidRPr="00DA237B" w:rsidRDefault="00DD46E0" w:rsidP="00353638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>Speciální pedagog</w:t>
      </w:r>
    </w:p>
    <w:p w14:paraId="5EC2F374" w14:textId="77777777" w:rsidR="00DD46E0" w:rsidRPr="00DA237B" w:rsidRDefault="00DD46E0" w:rsidP="00353638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>Sociální pedagog</w:t>
      </w:r>
    </w:p>
    <w:p w14:paraId="36BA485D" w14:textId="77777777" w:rsidR="00353638" w:rsidRPr="00DA237B" w:rsidRDefault="00353638" w:rsidP="00353638">
      <w:pPr>
        <w:spacing w:after="0" w:line="240" w:lineRule="auto"/>
        <w:ind w:left="71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02987B" w14:textId="75BF7492" w:rsidR="00DD46E0" w:rsidRPr="00C227B2" w:rsidRDefault="00DD46E0" w:rsidP="00DD46E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Prostory by měly </w:t>
      </w:r>
      <w:r w:rsidRPr="00DB16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být propojené </w:t>
      </w:r>
      <w:r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>(např. sdílenou chodbičkou nebo čekárnou)</w:t>
      </w: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avšak ne </w:t>
      </w:r>
      <w:r w:rsidRPr="00A737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vzájemně průchozí, aby byla zachována důvěrnost a samostatnost práce. </w:t>
      </w:r>
      <w:r w:rsidR="006074D3" w:rsidRPr="00A73729">
        <w:rPr>
          <w:rFonts w:ascii="Times New Roman" w:hAnsi="Times New Roman" w:cs="Times New Roman"/>
          <w:color w:val="000000" w:themeColor="text1"/>
          <w:sz w:val="24"/>
          <w:szCs w:val="24"/>
        </w:rPr>
        <w:t>Příchod</w:t>
      </w:r>
      <w:r w:rsidRPr="00A737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těchto prostor by měl být dobře přístupný zvenčí</w:t>
      </w:r>
      <w:r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(ideálně samostatný vchod), aby rodiče mohli přicházet bez nutnosti procházet celou školou.</w:t>
      </w:r>
    </w:p>
    <w:p w14:paraId="180980D6" w14:textId="1ADBCE8A" w:rsidR="00DD46E0" w:rsidRDefault="003E6193" w:rsidP="00881B2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Vybavení těchto místností by mělo zajišťovat soukromí a diskrétnos</w:t>
      </w:r>
      <w:r w:rsidR="00A73729">
        <w:rPr>
          <w:rFonts w:ascii="Times New Roman" w:hAnsi="Times New Roman" w:cs="Times New Roman"/>
          <w:color w:val="000000" w:themeColor="text1"/>
          <w:sz w:val="24"/>
          <w:szCs w:val="24"/>
        </w:rPr>
        <w:t>t. Tzn., že mís</w:t>
      </w:r>
      <w:r w:rsidR="00DD46E0"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tnosti musí </w:t>
      </w:r>
      <w:r w:rsidR="00DD46E0" w:rsidRPr="00A73729">
        <w:rPr>
          <w:rFonts w:ascii="Times New Roman" w:hAnsi="Times New Roman" w:cs="Times New Roman"/>
          <w:color w:val="000000" w:themeColor="text1"/>
          <w:sz w:val="24"/>
          <w:szCs w:val="24"/>
        </w:rPr>
        <w:t>zajišťovat intimitu pro důvěrné rozhovory</w:t>
      </w:r>
      <w:r w:rsidR="00DD46E0" w:rsidRPr="00DA237B">
        <w:rPr>
          <w:rFonts w:ascii="Times New Roman" w:hAnsi="Times New Roman" w:cs="Times New Roman"/>
          <w:color w:val="000000" w:themeColor="text1"/>
          <w:sz w:val="24"/>
          <w:szCs w:val="24"/>
        </w:rPr>
        <w:t>, např. prostřednictvím</w:t>
      </w:r>
      <w:r w:rsidR="009908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4C14" w:rsidRPr="0099082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DD46E0" w:rsidRPr="00990827">
        <w:rPr>
          <w:rFonts w:ascii="Times New Roman" w:hAnsi="Times New Roman" w:cs="Times New Roman"/>
          <w:color w:val="000000" w:themeColor="text1"/>
          <w:sz w:val="24"/>
          <w:szCs w:val="24"/>
        </w:rPr>
        <w:t>ávěsů, posuvných stěn, zvukové izolace</w:t>
      </w:r>
      <w:r w:rsidR="00881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86640" w:rsidRPr="00881B2B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DD46E0" w:rsidRPr="00881B2B">
        <w:rPr>
          <w:rFonts w:ascii="Times New Roman" w:hAnsi="Times New Roman" w:cs="Times New Roman"/>
          <w:color w:val="000000" w:themeColor="text1"/>
          <w:sz w:val="24"/>
          <w:szCs w:val="24"/>
        </w:rPr>
        <w:t>erušivého osvětlení (např. stojací lampy místo zářivek)</w:t>
      </w:r>
      <w:r w:rsidR="00881B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F50E82" w:rsidRPr="00881B2B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DD46E0" w:rsidRPr="00881B2B">
        <w:rPr>
          <w:rFonts w:ascii="Times New Roman" w:hAnsi="Times New Roman" w:cs="Times New Roman"/>
          <w:color w:val="000000" w:themeColor="text1"/>
          <w:sz w:val="24"/>
          <w:szCs w:val="24"/>
        </w:rPr>
        <w:t>lumených barev a textilií, které navozují pocit bezpečí</w:t>
      </w:r>
      <w:r w:rsidR="00881B2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1DB4B18" w14:textId="5A6B6E77" w:rsidR="00DD46E0" w:rsidRPr="00E34662" w:rsidRDefault="00881B2B" w:rsidP="0027440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Vybavení prostor nábytkem musí být </w:t>
      </w:r>
      <w:r w:rsidR="00B32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komfortní, </w:t>
      </w:r>
      <w:r w:rsidR="00B32069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tj. p</w:t>
      </w:r>
      <w:r w:rsidR="00DD46E0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ohodlná křesla a malý stůl</w:t>
      </w:r>
      <w:r w:rsidR="00713302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, k</w:t>
      </w:r>
      <w:r w:rsidR="00DD46E0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oberec, popř. podlahové polstrování</w:t>
      </w:r>
      <w:r w:rsidR="0027440A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, o</w:t>
      </w:r>
      <w:r w:rsidR="00DD46E0" w:rsidRPr="0027440A">
        <w:rPr>
          <w:rFonts w:ascii="Times New Roman" w:hAnsi="Times New Roman" w:cs="Times New Roman"/>
          <w:color w:val="000000" w:themeColor="text1"/>
          <w:sz w:val="24"/>
          <w:szCs w:val="24"/>
        </w:rPr>
        <w:t>brazy nebo dekorační prvky ladící s atmosférou důvěry (nikoliv sterilní kancelář)</w:t>
      </w:r>
      <w:r w:rsidR="0027440A">
        <w:rPr>
          <w:rFonts w:ascii="Times New Roman" w:hAnsi="Times New Roman" w:cs="Times New Roman"/>
          <w:color w:val="000000" w:themeColor="text1"/>
          <w:sz w:val="24"/>
          <w:szCs w:val="24"/>
        </w:rPr>
        <w:t>; vybavení však musí být vh</w:t>
      </w:r>
      <w:r w:rsidR="00DD46E0" w:rsidRPr="00C227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odné i pro </w:t>
      </w:r>
      <w:r w:rsidR="00DD46E0" w:rsidRPr="00E34662">
        <w:rPr>
          <w:rFonts w:ascii="Times New Roman" w:hAnsi="Times New Roman" w:cs="Times New Roman"/>
          <w:color w:val="000000" w:themeColor="text1"/>
          <w:sz w:val="24"/>
          <w:szCs w:val="24"/>
        </w:rPr>
        <w:t>rodičovské konzultace</w:t>
      </w:r>
      <w:r w:rsidR="00E346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684DC4" w14:textId="1AD60DC9" w:rsidR="00DD46E0" w:rsidRPr="00D1544D" w:rsidRDefault="00E34662" w:rsidP="00D1544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EB10B8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 poradenských a intervenčních místnostech musí být úložné prostory pro deponii d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iagnostick</w:t>
      </w:r>
      <w:r w:rsidR="00EB10B8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ých a 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terapeutick</w:t>
      </w:r>
      <w:r w:rsidR="00EB10B8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ých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pomůc</w:t>
      </w:r>
      <w:r w:rsidR="00EB10B8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83665B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, jako jsou t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estové sady – např. dotazníky, psychodiagnostické testy, screeningové nástroje</w:t>
      </w:r>
      <w:r w:rsidR="0083665B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, t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erapeutické hračky –</w:t>
      </w:r>
      <w:r w:rsidR="0083665B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figurky, terapeutické kartičky</w:t>
      </w:r>
      <w:r w:rsidR="0083665B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1544D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racovní listy a metodiky dle zaměření odborníka</w:t>
      </w:r>
      <w:r w:rsidR="00D1544D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v neposlední řadě z</w:t>
      </w:r>
      <w:r w:rsidR="00DD46E0" w:rsidRPr="00D1544D">
        <w:rPr>
          <w:rFonts w:ascii="Times New Roman" w:hAnsi="Times New Roman" w:cs="Times New Roman"/>
          <w:color w:val="000000" w:themeColor="text1"/>
          <w:sz w:val="24"/>
          <w:szCs w:val="24"/>
        </w:rPr>
        <w:t>áznamová technika – diktafon, projektor, počítač a tiskárna</w:t>
      </w:r>
      <w:r w:rsidR="006F50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5E4E187" w14:textId="77777777" w:rsidR="00E852E0" w:rsidRPr="00B31F81" w:rsidRDefault="00E852E0" w:rsidP="00B31F81">
      <w:pPr>
        <w:rPr>
          <w:rFonts w:ascii="Times New Roman" w:hAnsi="Times New Roman" w:cs="Times New Roman"/>
        </w:rPr>
      </w:pPr>
    </w:p>
    <w:p w14:paraId="14A9C66B" w14:textId="77777777" w:rsidR="000D0D3D" w:rsidRDefault="000D0D3D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br w:type="page"/>
      </w:r>
    </w:p>
    <w:p w14:paraId="7A2CF434" w14:textId="2770AEB2" w:rsidR="000D0D3D" w:rsidRPr="00D037D0" w:rsidRDefault="00572AEB" w:rsidP="000D0D3D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D037D0">
        <w:rPr>
          <w:rFonts w:ascii="Times New Roman" w:hAnsi="Times New Roman"/>
          <w:b/>
          <w:bCs/>
          <w:color w:val="000000" w:themeColor="text1"/>
        </w:rPr>
        <w:lastRenderedPageBreak/>
        <w:t>Z</w:t>
      </w:r>
      <w:r w:rsidR="000D0D3D" w:rsidRPr="00D037D0">
        <w:rPr>
          <w:rFonts w:ascii="Times New Roman" w:hAnsi="Times New Roman"/>
          <w:b/>
          <w:bCs/>
          <w:color w:val="000000" w:themeColor="text1"/>
        </w:rPr>
        <w:t xml:space="preserve">droje: </w:t>
      </w:r>
    </w:p>
    <w:p w14:paraId="4BE4108C" w14:textId="7CF4F1AB" w:rsidR="008C1DAE" w:rsidRPr="00581887" w:rsidRDefault="00272149" w:rsidP="00581887">
      <w:pPr>
        <w:spacing w:before="100" w:beforeAutospacing="1" w:after="100" w:afterAutospacing="1" w:line="360" w:lineRule="auto"/>
        <w:jc w:val="both"/>
        <w:outlineLvl w:val="2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Odpovědi odborných pracovníků kateder v</w:t>
      </w:r>
      <w:r w:rsidR="008F2F41"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 xml:space="preserve">e strukturovaném </w:t>
      </w:r>
      <w:r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e</w:t>
      </w:r>
      <w:r w:rsidR="00DD3D6E"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lektronick</w:t>
      </w:r>
      <w:r w:rsidR="008F2F41"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ém</w:t>
      </w:r>
      <w:r w:rsidR="00DD3D6E"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 xml:space="preserve"> formulář</w:t>
      </w:r>
      <w:r w:rsidR="008F2F41"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i</w:t>
      </w:r>
      <w:r w:rsidR="008F2F41" w:rsidRPr="00581887">
        <w:rPr>
          <w:rFonts w:ascii="Times New Roman" w:eastAsia="Times New Roman" w:hAnsi="Times New Roman"/>
          <w:color w:val="000000" w:themeColor="text1"/>
          <w:kern w:val="0"/>
          <w:lang w:eastAsia="cs-CZ"/>
        </w:rPr>
        <w:t>.</w:t>
      </w:r>
      <w:r w:rsidR="00DD3D6E" w:rsidRPr="00581887">
        <w:rPr>
          <w:rFonts w:ascii="Times New Roman" w:eastAsia="Times New Roman" w:hAnsi="Times New Roman"/>
          <w:color w:val="000000" w:themeColor="text1"/>
          <w:kern w:val="0"/>
          <w:lang w:eastAsia="cs-CZ"/>
        </w:rPr>
        <w:t xml:space="preserve"> </w:t>
      </w:r>
      <w:r w:rsidR="00954B68" w:rsidRPr="00581887">
        <w:rPr>
          <w:rFonts w:ascii="Times New Roman" w:eastAsia="Times New Roman" w:hAnsi="Times New Roman"/>
          <w:color w:val="000000" w:themeColor="text1"/>
          <w:kern w:val="0"/>
          <w:lang w:eastAsia="cs-CZ"/>
        </w:rPr>
        <w:t>PedF UK.</w:t>
      </w:r>
    </w:p>
    <w:p w14:paraId="29A179CF" w14:textId="687D561A" w:rsidR="000D0D3D" w:rsidRPr="00581887" w:rsidRDefault="000D0D3D" w:rsidP="00581887">
      <w:pPr>
        <w:spacing w:after="0" w:line="360" w:lineRule="auto"/>
        <w:jc w:val="both"/>
        <w:outlineLvl w:val="2"/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</w:pPr>
      <w:r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Heliosschule, Kolín nad Rýnem (</w:t>
      </w:r>
      <w:hyperlink r:id="rId8" w:history="1">
        <w:r w:rsidR="00EC0186" w:rsidRPr="00581887">
          <w:rPr>
            <w:rStyle w:val="Hypertextovodkaz"/>
            <w:rFonts w:ascii="Times New Roman" w:eastAsia="Times New Roman" w:hAnsi="Times New Roman"/>
            <w:b/>
            <w:bCs/>
            <w:kern w:val="0"/>
            <w:lang w:eastAsia="cs-CZ"/>
          </w:rPr>
          <w:t>https://heliosschule</w:t>
        </w:r>
      </w:hyperlink>
      <w:r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.de/sekundarstufe/)</w:t>
      </w:r>
    </w:p>
    <w:p w14:paraId="32CACB0C" w14:textId="2E80F0BD" w:rsidR="000D0D3D" w:rsidRPr="0077477F" w:rsidRDefault="000D0D3D" w:rsidP="00EE057E">
      <w:pPr>
        <w:numPr>
          <w:ilvl w:val="0"/>
          <w:numId w:val="15"/>
        </w:numPr>
        <w:spacing w:after="0" w:line="360" w:lineRule="auto"/>
        <w:ind w:hanging="357"/>
        <w:jc w:val="both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77477F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Nový školní kampus se zasazeným sportovištěm a otevřenou veřejnou plochou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, kde se venkovní aktivity prolínají s</w:t>
      </w:r>
      <w:r w:rsidR="00EC0186">
        <w:rPr>
          <w:rFonts w:ascii="Times New Roman" w:eastAsia="Times New Roman" w:hAnsi="Times New Roman"/>
          <w:color w:val="000000" w:themeColor="text1"/>
          <w:kern w:val="0"/>
          <w:lang w:eastAsia="cs-CZ"/>
        </w:rPr>
        <w:t> 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komunitními funkcemi (např. „schulf</w:t>
      </w:r>
      <w:r w:rsidR="00B54DB6">
        <w:rPr>
          <w:rFonts w:ascii="Times New Roman" w:eastAsia="Times New Roman" w:hAnsi="Times New Roman"/>
          <w:color w:val="000000" w:themeColor="text1"/>
          <w:kern w:val="0"/>
          <w:lang w:eastAsia="cs-CZ"/>
        </w:rPr>
        <w:t>o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rum“).</w:t>
      </w:r>
    </w:p>
    <w:p w14:paraId="42DDD0A9" w14:textId="19B4D911" w:rsidR="00EC0186" w:rsidRPr="00581887" w:rsidRDefault="000D0D3D" w:rsidP="00581887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 xml:space="preserve">Důraz na </w:t>
      </w:r>
      <w:r w:rsidRPr="0077477F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interakci s</w:t>
      </w:r>
      <w:r w:rsidR="00EC0186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 </w:t>
      </w:r>
      <w:r w:rsidRPr="0077477F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městským prostředím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, bez bariér mezi školou a veřejností.</w:t>
      </w:r>
    </w:p>
    <w:p w14:paraId="7A439776" w14:textId="0CF234BC" w:rsidR="000D0D3D" w:rsidRPr="00581887" w:rsidRDefault="000D0D3D" w:rsidP="0058188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581887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Laborschule Bielefeld (https://laborschule-bielefeld.de/de/home)</w:t>
      </w:r>
    </w:p>
    <w:p w14:paraId="0E167C96" w14:textId="77777777" w:rsidR="000D0D3D" w:rsidRPr="0077477F" w:rsidRDefault="000D0D3D" w:rsidP="00581887">
      <w:pPr>
        <w:numPr>
          <w:ilvl w:val="0"/>
          <w:numId w:val="16"/>
        </w:numPr>
        <w:spacing w:after="0" w:line="360" w:lineRule="auto"/>
        <w:ind w:left="1066" w:hanging="357"/>
        <w:jc w:val="both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 xml:space="preserve">Ukázky </w:t>
      </w:r>
      <w:r w:rsidRPr="0077477F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přirozeně koncipovaných venkovních prostor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, s využitím stromů, úkrytů a přírodních materiálů, podporujícími volnou hru a učení v přírodě.</w:t>
      </w:r>
    </w:p>
    <w:p w14:paraId="0FB63D91" w14:textId="77777777" w:rsidR="000D0D3D" w:rsidRPr="0077477F" w:rsidRDefault="000D0D3D" w:rsidP="000D0D3D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color w:val="000000" w:themeColor="text1"/>
          <w:kern w:val="0"/>
          <w:lang w:eastAsia="cs-CZ"/>
        </w:rPr>
      </w:pP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 xml:space="preserve">Příklady </w:t>
      </w:r>
      <w:r w:rsidRPr="0077477F">
        <w:rPr>
          <w:rFonts w:ascii="Times New Roman" w:eastAsia="Times New Roman" w:hAnsi="Times New Roman"/>
          <w:b/>
          <w:bCs/>
          <w:color w:val="000000" w:themeColor="text1"/>
          <w:kern w:val="0"/>
          <w:lang w:eastAsia="cs-CZ"/>
        </w:rPr>
        <w:t>senzačních klidových nebo vyučovacích zón pod širým nebem</w:t>
      </w:r>
      <w:r w:rsidRPr="0077477F">
        <w:rPr>
          <w:rFonts w:ascii="Times New Roman" w:eastAsia="Times New Roman" w:hAnsi="Times New Roman"/>
          <w:color w:val="000000" w:themeColor="text1"/>
          <w:kern w:val="0"/>
          <w:lang w:eastAsia="cs-CZ"/>
        </w:rPr>
        <w:t>, které napomáhají k různé délce pobytu venku a spontánnímu zapojení žáků.</w:t>
      </w:r>
    </w:p>
    <w:p w14:paraId="79F00357" w14:textId="77777777" w:rsidR="000D0D3D" w:rsidRPr="00D037D0" w:rsidRDefault="000D0D3D" w:rsidP="000D0D3D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D037D0">
        <w:rPr>
          <w:rFonts w:ascii="Times New Roman" w:hAnsi="Times New Roman"/>
          <w:b/>
          <w:bCs/>
          <w:color w:val="000000" w:themeColor="text1"/>
        </w:rPr>
        <w:t xml:space="preserve">Případové studie: </w:t>
      </w:r>
    </w:p>
    <w:p w14:paraId="07BD272E" w14:textId="32BF097D" w:rsidR="000D0D3D" w:rsidRPr="0077477F" w:rsidRDefault="000D0D3D" w:rsidP="00366852">
      <w:pPr>
        <w:pStyle w:val="Normlnweb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A Case Study in Outdoor Design: Berlin Playgrounds</w:t>
      </w:r>
      <w:r w:rsidRPr="0077477F">
        <w:rPr>
          <w:rStyle w:val="relative"/>
          <w:color w:val="000000" w:themeColor="text1"/>
        </w:rPr>
        <w:t xml:space="preserve"> – analýza devíti berlínských hřišť se zaměřením na témata jako různost povrchů, stín, bezpečnost a přírodní prvky, které významně podporují kreativitu i rizikové hraní</w:t>
      </w:r>
      <w:r w:rsidRPr="0077477F">
        <w:rPr>
          <w:color w:val="000000" w:themeColor="text1"/>
        </w:rPr>
        <w:t>.</w:t>
      </w:r>
    </w:p>
    <w:p w14:paraId="7E94CBE0" w14:textId="65DBD84D" w:rsidR="000D0D3D" w:rsidRPr="0077477F" w:rsidRDefault="000D0D3D" w:rsidP="00366852">
      <w:pPr>
        <w:pStyle w:val="Normlnweb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Architectural typologies of school outdoor spaces</w:t>
      </w:r>
      <w:r w:rsidRPr="0077477F">
        <w:rPr>
          <w:rStyle w:val="relative"/>
          <w:color w:val="000000" w:themeColor="text1"/>
        </w:rPr>
        <w:t xml:space="preserve"> – studie popisující typy přechodových prostor (přisazené, zapuštěné, uzavřené) mezi budovou a exteriérem, která nabízí architektonické principy pro smysluplné využití venkovních.</w:t>
      </w:r>
    </w:p>
    <w:p w14:paraId="2D5E4B1C" w14:textId="3E05DE49" w:rsidR="000D0D3D" w:rsidRPr="0077477F" w:rsidRDefault="000D0D3D" w:rsidP="00366852">
      <w:pPr>
        <w:pStyle w:val="Normlnweb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Schoolyard Design by Playground@Landscape</w:t>
      </w:r>
      <w:r w:rsidRPr="0077477F">
        <w:rPr>
          <w:color w:val="000000" w:themeColor="text1"/>
        </w:rPr>
        <w:t xml:space="preserve"> – dlouhodobé příklady z Německa a Rakouska, které ukazují přechod od betonových dvorů k živým, přírodním exteriérům podporujícím různé typy her a pohybu.</w:t>
      </w:r>
    </w:p>
    <w:p w14:paraId="15743908" w14:textId="77777777" w:rsidR="000D0D3D" w:rsidRPr="0077477F" w:rsidRDefault="000D0D3D" w:rsidP="000D0D3D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26BCA2CD" w14:textId="77777777" w:rsidR="000D0D3D" w:rsidRPr="00D037D0" w:rsidRDefault="000D0D3D" w:rsidP="000D0D3D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D037D0">
        <w:rPr>
          <w:rFonts w:ascii="Times New Roman" w:hAnsi="Times New Roman"/>
          <w:b/>
          <w:bCs/>
          <w:color w:val="000000" w:themeColor="text1"/>
        </w:rPr>
        <w:t>Vědecké přehledy:</w:t>
      </w:r>
    </w:p>
    <w:p w14:paraId="2DBE6379" w14:textId="7835C215" w:rsidR="000D0D3D" w:rsidRPr="0077477F" w:rsidRDefault="000D0D3D" w:rsidP="00366852">
      <w:pPr>
        <w:pStyle w:val="Normlnweb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Biophilic design in middle school outdoor spaces</w:t>
      </w:r>
      <w:r w:rsidRPr="0077477F">
        <w:rPr>
          <w:color w:val="000000" w:themeColor="text1"/>
        </w:rPr>
        <w:t xml:space="preserve"> – studie ukazuje, že přírodní prostředí ve školních exteriérech snižuje úzkost, podporuje fyzický pohyb a sociální interakce.</w:t>
      </w:r>
    </w:p>
    <w:p w14:paraId="7BFAD9FE" w14:textId="022D67F8" w:rsidR="000D0D3D" w:rsidRPr="0077477F" w:rsidRDefault="000D0D3D" w:rsidP="00366852">
      <w:pPr>
        <w:pStyle w:val="Normlnweb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Comparison of quality and risky play opportunities</w:t>
      </w:r>
      <w:r w:rsidRPr="0077477F">
        <w:rPr>
          <w:color w:val="000000" w:themeColor="text1"/>
        </w:rPr>
        <w:t xml:space="preserve"> – srovnání zelených hřišť a běžných hřišť, kde přírodní prostředí nabízí větší škálu rozvíjejících pohybových aktivit a dovedností.</w:t>
      </w:r>
    </w:p>
    <w:p w14:paraId="6189D896" w14:textId="22FA5995" w:rsidR="000D0D3D" w:rsidRPr="0077477F" w:rsidRDefault="000D0D3D" w:rsidP="000D0D3D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Developing outdoor campus space for teaching and learning</w:t>
      </w:r>
      <w:r w:rsidRPr="0077477F">
        <w:rPr>
          <w:color w:val="000000" w:themeColor="text1"/>
        </w:rPr>
        <w:t xml:space="preserve"> – metastudie z univerzit ukazuje, jak mohou být venkovní zóny navrženy jako učebny pod širým nebem podporující různé způsoby učení.</w:t>
      </w:r>
    </w:p>
    <w:p w14:paraId="0046E151" w14:textId="794B5D5A" w:rsidR="000D0D3D" w:rsidRPr="0077477F" w:rsidRDefault="000D0D3D" w:rsidP="000D0D3D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lastRenderedPageBreak/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Systematic review: Effect of school design on wellbeing</w:t>
      </w:r>
      <w:r w:rsidRPr="0077477F">
        <w:rPr>
          <w:color w:val="000000" w:themeColor="text1"/>
        </w:rPr>
        <w:t xml:space="preserve"> – přehledný přehled faktů, že řešení jako klimaticky komfortní exteriéry a prostory s přirozeným světlem mají významný dopad na pohodu uživatelů.</w:t>
      </w:r>
    </w:p>
    <w:p w14:paraId="0BB48E01" w14:textId="77777777" w:rsidR="000D0D3D" w:rsidRPr="00366852" w:rsidRDefault="000D0D3D" w:rsidP="000D0D3D">
      <w:pPr>
        <w:spacing w:line="360" w:lineRule="auto"/>
        <w:jc w:val="both"/>
        <w:rPr>
          <w:rFonts w:ascii="Times New Roman" w:hAnsi="Times New Roman"/>
          <w:b/>
          <w:bCs/>
          <w:color w:val="000000" w:themeColor="text1"/>
        </w:rPr>
      </w:pPr>
      <w:r w:rsidRPr="00366852">
        <w:rPr>
          <w:rFonts w:ascii="Times New Roman" w:hAnsi="Times New Roman"/>
          <w:b/>
          <w:bCs/>
          <w:color w:val="000000" w:themeColor="text1"/>
        </w:rPr>
        <w:t>Architektonické přístupy a standardy:</w:t>
      </w:r>
    </w:p>
    <w:p w14:paraId="28B8686C" w14:textId="6E2E8E2F" w:rsidR="000D0D3D" w:rsidRPr="0077477F" w:rsidRDefault="000D0D3D" w:rsidP="000D0D3D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Design Guidelines for Educational Outdoor Spaces</w:t>
      </w:r>
      <w:r w:rsidRPr="0077477F">
        <w:rPr>
          <w:color w:val="000000" w:themeColor="text1"/>
        </w:rPr>
        <w:t xml:space="preserve"> – konkrétní metodiky pro navrhování, údržbu a bezpečnost venkovních učících se prostor (v angličtině).</w:t>
      </w:r>
    </w:p>
    <w:p w14:paraId="458AC995" w14:textId="0B11827C" w:rsidR="000D0D3D" w:rsidRPr="0077477F" w:rsidRDefault="000D0D3D" w:rsidP="000D0D3D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German Playgrounds: A Haven of Safety, Fun, and Learning</w:t>
      </w:r>
      <w:r w:rsidRPr="0077477F">
        <w:rPr>
          <w:color w:val="000000" w:themeColor="text1"/>
        </w:rPr>
        <w:t xml:space="preserve"> – odborný komentář chválící inovativní německé přístupy k zábavnému a zároveň bezpečnému designu hřišť.</w:t>
      </w:r>
    </w:p>
    <w:p w14:paraId="78642481" w14:textId="498516A6" w:rsidR="000D0D3D" w:rsidRPr="0077477F" w:rsidRDefault="000D0D3D" w:rsidP="000D0D3D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Courtyards of Learning</w:t>
      </w:r>
      <w:r w:rsidRPr="0077477F">
        <w:rPr>
          <w:color w:val="000000" w:themeColor="text1"/>
        </w:rPr>
        <w:t xml:space="preserve"> – ideje pro venkovní školní prostranství jako přechod mezi školou a městem a nástroje pro participativní projektování.</w:t>
      </w:r>
    </w:p>
    <w:p w14:paraId="44A7BED7" w14:textId="36AA978F" w:rsidR="000D0D3D" w:rsidRPr="0077477F" w:rsidRDefault="000D0D3D" w:rsidP="00EB6FA9">
      <w:pPr>
        <w:pStyle w:val="Normlnweb"/>
        <w:spacing w:line="360" w:lineRule="auto"/>
        <w:jc w:val="both"/>
        <w:rPr>
          <w:color w:val="000000" w:themeColor="text1"/>
        </w:rPr>
      </w:pPr>
      <w:r w:rsidRPr="0077477F">
        <w:rPr>
          <w:rFonts w:hAnsi="Symbol"/>
          <w:color w:val="000000" w:themeColor="text1"/>
        </w:rPr>
        <w:t></w:t>
      </w:r>
      <w:r w:rsidRPr="0077477F">
        <w:rPr>
          <w:color w:val="000000" w:themeColor="text1"/>
        </w:rPr>
        <w:t xml:space="preserve"> </w:t>
      </w:r>
      <w:r w:rsidRPr="0077477F">
        <w:rPr>
          <w:rStyle w:val="Siln"/>
          <w:color w:val="000000" w:themeColor="text1"/>
        </w:rPr>
        <w:t>Biophilic design (principy)</w:t>
      </w:r>
      <w:r w:rsidRPr="0077477F">
        <w:rPr>
          <w:color w:val="000000" w:themeColor="text1"/>
        </w:rPr>
        <w:t xml:space="preserve"> – koncepty, jak navrhovat prostředí propojená s přírodou, které přinášejí psychické i fyzické benefity dle Wells Building Standard a Living Building Challenge.</w:t>
      </w:r>
    </w:p>
    <w:p w14:paraId="0A4C9C27" w14:textId="77777777" w:rsidR="000D0D3D" w:rsidRPr="0077477F" w:rsidRDefault="000D0D3D" w:rsidP="00EB6FA9">
      <w:pPr>
        <w:spacing w:line="240" w:lineRule="auto"/>
        <w:jc w:val="both"/>
        <w:rPr>
          <w:rFonts w:ascii="Times New Roman" w:hAnsi="Times New Roman"/>
          <w:color w:val="000000" w:themeColor="text1"/>
        </w:rPr>
      </w:pPr>
    </w:p>
    <w:p w14:paraId="380F44AF" w14:textId="77777777" w:rsidR="000D0D3D" w:rsidRPr="0077477F" w:rsidRDefault="000D0D3D" w:rsidP="00EB6FA9">
      <w:pPr>
        <w:spacing w:after="0" w:line="240" w:lineRule="auto"/>
        <w:rPr>
          <w:color w:val="000000" w:themeColor="text1"/>
        </w:rPr>
      </w:pPr>
    </w:p>
    <w:sectPr w:rsidR="000D0D3D" w:rsidRPr="0077477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B729D" w14:textId="77777777" w:rsidR="005E6028" w:rsidRDefault="005E6028" w:rsidP="008833C3">
      <w:pPr>
        <w:spacing w:after="0" w:line="240" w:lineRule="auto"/>
      </w:pPr>
      <w:r>
        <w:separator/>
      </w:r>
    </w:p>
  </w:endnote>
  <w:endnote w:type="continuationSeparator" w:id="0">
    <w:p w14:paraId="16A7340E" w14:textId="77777777" w:rsidR="005E6028" w:rsidRDefault="005E6028" w:rsidP="00883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778F" w14:textId="77777777" w:rsidR="005E6028" w:rsidRDefault="005E6028" w:rsidP="008833C3">
      <w:pPr>
        <w:spacing w:after="0" w:line="240" w:lineRule="auto"/>
      </w:pPr>
      <w:r>
        <w:separator/>
      </w:r>
    </w:p>
  </w:footnote>
  <w:footnote w:type="continuationSeparator" w:id="0">
    <w:p w14:paraId="36EA69E3" w14:textId="77777777" w:rsidR="005E6028" w:rsidRDefault="005E6028" w:rsidP="008833C3">
      <w:pPr>
        <w:spacing w:after="0" w:line="240" w:lineRule="auto"/>
      </w:pPr>
      <w:r>
        <w:continuationSeparator/>
      </w:r>
    </w:p>
  </w:footnote>
  <w:footnote w:id="1">
    <w:p w14:paraId="6532A620" w14:textId="11A84ECE" w:rsidR="002412CB" w:rsidRPr="002412CB" w:rsidRDefault="002412CB" w:rsidP="002412CB">
      <w:pPr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</w:pPr>
      <w:r>
        <w:rPr>
          <w:rStyle w:val="Znakapoznpodarou"/>
        </w:rPr>
        <w:footnoteRef/>
      </w:r>
      <w:r>
        <w:t xml:space="preserve"> </w:t>
      </w:r>
      <w:r w:rsidRPr="002412CB"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  <w:t>Součástí geografické výuky je i terénní práce, proto je žádoucí vybudovat venkovní učebnu nebo laboratoř, která naváže na vnější prostory školy a poskytne podmínky pro praktické terénní aktivity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  <w:t xml:space="preserve"> </w:t>
      </w:r>
      <w:r w:rsidRPr="00454EA1"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  <w:t xml:space="preserve">(viz </w:t>
      </w:r>
      <w:r w:rsidR="00454EA1" w:rsidRPr="00454EA1"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  <w:t>2.2</w:t>
      </w:r>
      <w:r w:rsidRPr="00454EA1">
        <w:rPr>
          <w:rFonts w:ascii="Times New Roman" w:eastAsia="Times New Roman" w:hAnsi="Times New Roman" w:cs="Times New Roman"/>
          <w:kern w:val="0"/>
          <w:sz w:val="20"/>
          <w:szCs w:val="20"/>
          <w:lang w:eastAsia="cs-CZ"/>
          <w14:ligatures w14:val="none"/>
        </w:rPr>
        <w:t>).</w:t>
      </w:r>
    </w:p>
    <w:p w14:paraId="4F8DAE8B" w14:textId="631C0D9D" w:rsidR="002412CB" w:rsidRDefault="002412CB">
      <w:pPr>
        <w:pStyle w:val="Textpoznpodarou"/>
      </w:pPr>
    </w:p>
  </w:footnote>
  <w:footnote w:id="2">
    <w:p w14:paraId="0C0E8BF7" w14:textId="2E0636D4" w:rsidR="008833C3" w:rsidRPr="008833C3" w:rsidRDefault="008833C3">
      <w:pPr>
        <w:pStyle w:val="Textpoznpodarou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 w:rsidRPr="008833C3">
        <w:rPr>
          <w:rFonts w:ascii="Times New Roman" w:hAnsi="Times New Roman" w:cs="Times New Roman"/>
        </w:rPr>
        <w:t xml:space="preserve">Významným přínosem bude také školní sál s jevištěm, který umožní prezentaci výsledků a veřejná vystoupení </w:t>
      </w:r>
      <w:r w:rsidRPr="00AF7FC9">
        <w:rPr>
          <w:rFonts w:ascii="Times New Roman" w:hAnsi="Times New Roman" w:cs="Times New Roman"/>
        </w:rPr>
        <w:t xml:space="preserve">(viz </w:t>
      </w:r>
      <w:r w:rsidR="00AF172F" w:rsidRPr="00AF7FC9">
        <w:rPr>
          <w:rFonts w:ascii="Times New Roman" w:hAnsi="Times New Roman" w:cs="Times New Roman"/>
        </w:rPr>
        <w:t>9.1 a 9.2</w:t>
      </w:r>
      <w:r w:rsidRPr="00AF7FC9">
        <w:rPr>
          <w:rFonts w:ascii="Times New Roman" w:hAnsi="Times New Roman" w:cs="Times New Roman"/>
        </w:rPr>
        <w:t>).</w:t>
      </w:r>
    </w:p>
  </w:footnote>
  <w:footnote w:id="3">
    <w:p w14:paraId="128C8858" w14:textId="6183A4F1" w:rsidR="008833C3" w:rsidRPr="008833C3" w:rsidRDefault="008833C3" w:rsidP="008833C3">
      <w:pPr>
        <w:pStyle w:val="Normlnweb"/>
        <w:spacing w:before="0" w:beforeAutospacing="0"/>
        <w:jc w:val="both"/>
        <w:rPr>
          <w:sz w:val="20"/>
          <w:szCs w:val="20"/>
        </w:rPr>
      </w:pPr>
      <w:r>
        <w:rPr>
          <w:rStyle w:val="Znakapoznpodarou"/>
        </w:rPr>
        <w:footnoteRef/>
      </w:r>
      <w:r>
        <w:t xml:space="preserve"> </w:t>
      </w:r>
      <w:r w:rsidRPr="008833C3">
        <w:rPr>
          <w:sz w:val="20"/>
          <w:szCs w:val="20"/>
        </w:rPr>
        <w:t xml:space="preserve">Důležitým doplňkem jsou venkovní sportovní areály včetně atletické dráhy, multifunkčního hřiště a školní </w:t>
      </w:r>
      <w:r w:rsidRPr="008D5D18">
        <w:rPr>
          <w:sz w:val="20"/>
          <w:szCs w:val="20"/>
        </w:rPr>
        <w:t xml:space="preserve">posilovny (viz </w:t>
      </w:r>
      <w:r w:rsidR="008D5D18" w:rsidRPr="008D5D18">
        <w:rPr>
          <w:sz w:val="20"/>
          <w:szCs w:val="20"/>
        </w:rPr>
        <w:t>2.1 a 2.2</w:t>
      </w:r>
      <w:r w:rsidRPr="008D5D18">
        <w:rPr>
          <w:sz w:val="20"/>
          <w:szCs w:val="20"/>
        </w:rPr>
        <w:t>).</w:t>
      </w:r>
      <w:r w:rsidRPr="008833C3">
        <w:rPr>
          <w:sz w:val="20"/>
          <w:szCs w:val="20"/>
        </w:rPr>
        <w:t xml:space="preserve"> </w:t>
      </w:r>
    </w:p>
    <w:p w14:paraId="6A7080B7" w14:textId="345747C6" w:rsidR="008833C3" w:rsidRDefault="008833C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5790A" w14:textId="77777777" w:rsidR="00986FDD" w:rsidRDefault="00986FDD" w:rsidP="00986FDD">
    <w:pPr>
      <w:spacing w:after="0" w:line="240" w:lineRule="auto"/>
      <w:jc w:val="right"/>
      <w:rPr>
        <w:rFonts w:ascii="Aptos" w:hAnsi="Aptos"/>
      </w:rPr>
    </w:pPr>
    <w:r>
      <w:rPr>
        <w:rFonts w:ascii="Aptos" w:hAnsi="Aptos"/>
      </w:rPr>
      <w:t>Příloha č. 7 Výzvy</w:t>
    </w:r>
  </w:p>
  <w:p w14:paraId="3B616A7F" w14:textId="77777777" w:rsidR="00986FDD" w:rsidRPr="00617205" w:rsidRDefault="00986FDD" w:rsidP="00986FDD">
    <w:pPr>
      <w:spacing w:after="0" w:line="240" w:lineRule="auto"/>
      <w:jc w:val="right"/>
      <w:rPr>
        <w:rFonts w:ascii="Aptos" w:hAnsi="Aptos" w:cstheme="minorHAnsi"/>
        <w:i/>
      </w:rPr>
    </w:pPr>
    <w:r w:rsidRPr="00617205">
      <w:rPr>
        <w:rFonts w:ascii="Aptos" w:hAnsi="Aptos"/>
      </w:rPr>
      <w:t xml:space="preserve">číslo jednací </w:t>
    </w:r>
    <w:r w:rsidRPr="00F4121C">
      <w:rPr>
        <w:rFonts w:ascii="Aptos" w:hAnsi="Aptos"/>
      </w:rPr>
      <w:t>UKPedF/514663/2025</w:t>
    </w:r>
  </w:p>
  <w:p w14:paraId="614BEFF3" w14:textId="77777777" w:rsidR="00986FDD" w:rsidRDefault="00986F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570"/>
    <w:multiLevelType w:val="multilevel"/>
    <w:tmpl w:val="30D49E82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0C2FFA"/>
    <w:multiLevelType w:val="multilevel"/>
    <w:tmpl w:val="6A969370"/>
    <w:lvl w:ilvl="0">
      <w:start w:val="6"/>
      <w:numFmt w:val="decimal"/>
      <w:lvlText w:val="%1."/>
      <w:lvlJc w:val="left"/>
      <w:pPr>
        <w:ind w:left="360" w:hanging="360"/>
      </w:pPr>
      <w:rPr>
        <w:rFonts w:eastAsiaTheme="majorEastAsia"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ajorEastAsia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ajorEastAsia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ajorEastAsia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ajorEastAsia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ajorEastAsia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ajorEastAsia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ajorEastAsia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ajorEastAsia" w:hint="default"/>
        <w:b/>
      </w:rPr>
    </w:lvl>
  </w:abstractNum>
  <w:abstractNum w:abstractNumId="2" w15:restartNumberingAfterBreak="0">
    <w:nsid w:val="032009FC"/>
    <w:multiLevelType w:val="multilevel"/>
    <w:tmpl w:val="680034D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2E0AFB"/>
    <w:multiLevelType w:val="multilevel"/>
    <w:tmpl w:val="CF428BE8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2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C52656F"/>
    <w:multiLevelType w:val="multilevel"/>
    <w:tmpl w:val="1E0AE064"/>
    <w:lvl w:ilvl="0">
      <w:start w:val="1"/>
      <w:numFmt w:val="decimal"/>
      <w:lvlText w:val="%1"/>
      <w:lvlJc w:val="left"/>
      <w:pPr>
        <w:ind w:left="645" w:hanging="64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645" w:hanging="64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3BB1D46"/>
    <w:multiLevelType w:val="multilevel"/>
    <w:tmpl w:val="78C8EB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6B1CE6"/>
    <w:multiLevelType w:val="multilevel"/>
    <w:tmpl w:val="8E8E51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9976A80"/>
    <w:multiLevelType w:val="multilevel"/>
    <w:tmpl w:val="E014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1F7DEE"/>
    <w:multiLevelType w:val="hybridMultilevel"/>
    <w:tmpl w:val="D442790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A1643"/>
    <w:multiLevelType w:val="multilevel"/>
    <w:tmpl w:val="8DBC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A7053F"/>
    <w:multiLevelType w:val="multilevel"/>
    <w:tmpl w:val="C15C66DC"/>
    <w:lvl w:ilvl="0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242D85"/>
    <w:multiLevelType w:val="multilevel"/>
    <w:tmpl w:val="FB26A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E802F9"/>
    <w:multiLevelType w:val="multilevel"/>
    <w:tmpl w:val="680034D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4A2039"/>
    <w:multiLevelType w:val="multilevel"/>
    <w:tmpl w:val="ABA0AB5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F26701"/>
    <w:multiLevelType w:val="multilevel"/>
    <w:tmpl w:val="CDC4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196167"/>
    <w:multiLevelType w:val="multilevel"/>
    <w:tmpl w:val="D15C4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0146E6"/>
    <w:multiLevelType w:val="multilevel"/>
    <w:tmpl w:val="45EE286C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7"/>
      <w:numFmt w:val="decimal"/>
      <w:lvlText w:val="%1.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97314C2"/>
    <w:multiLevelType w:val="multilevel"/>
    <w:tmpl w:val="160E7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12793C"/>
    <w:multiLevelType w:val="multilevel"/>
    <w:tmpl w:val="0E4E3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1D710F"/>
    <w:multiLevelType w:val="multilevel"/>
    <w:tmpl w:val="34CE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9622D5"/>
    <w:multiLevelType w:val="multilevel"/>
    <w:tmpl w:val="018CA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034F6F"/>
    <w:multiLevelType w:val="hybridMultilevel"/>
    <w:tmpl w:val="16C6F330"/>
    <w:lvl w:ilvl="0" w:tplc="B48E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FF4254"/>
    <w:multiLevelType w:val="multilevel"/>
    <w:tmpl w:val="970AD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734069"/>
    <w:multiLevelType w:val="multilevel"/>
    <w:tmpl w:val="66C048F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0B77EF6"/>
    <w:multiLevelType w:val="multilevel"/>
    <w:tmpl w:val="CD2C9DC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DC5B6D"/>
    <w:multiLevelType w:val="multilevel"/>
    <w:tmpl w:val="7C1E2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color w:val="0F4761" w:themeColor="accent1" w:themeShade="BF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60F7532"/>
    <w:multiLevelType w:val="multilevel"/>
    <w:tmpl w:val="B7DA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BF0CF6"/>
    <w:multiLevelType w:val="hybridMultilevel"/>
    <w:tmpl w:val="519A08EC"/>
    <w:lvl w:ilvl="0" w:tplc="B48E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82210"/>
    <w:multiLevelType w:val="multilevel"/>
    <w:tmpl w:val="EBF6F3D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5"/>
  </w:num>
  <w:num w:numId="3">
    <w:abstractNumId w:val="1"/>
  </w:num>
  <w:num w:numId="4">
    <w:abstractNumId w:val="22"/>
  </w:num>
  <w:num w:numId="5">
    <w:abstractNumId w:val="26"/>
  </w:num>
  <w:num w:numId="6">
    <w:abstractNumId w:val="19"/>
  </w:num>
  <w:num w:numId="7">
    <w:abstractNumId w:val="17"/>
  </w:num>
  <w:num w:numId="8">
    <w:abstractNumId w:val="18"/>
  </w:num>
  <w:num w:numId="9">
    <w:abstractNumId w:val="8"/>
  </w:num>
  <w:num w:numId="10">
    <w:abstractNumId w:val="20"/>
  </w:num>
  <w:num w:numId="11">
    <w:abstractNumId w:val="11"/>
  </w:num>
  <w:num w:numId="12">
    <w:abstractNumId w:val="7"/>
  </w:num>
  <w:num w:numId="13">
    <w:abstractNumId w:val="9"/>
  </w:num>
  <w:num w:numId="14">
    <w:abstractNumId w:val="14"/>
  </w:num>
  <w:num w:numId="15">
    <w:abstractNumId w:val="10"/>
  </w:num>
  <w:num w:numId="16">
    <w:abstractNumId w:val="24"/>
  </w:num>
  <w:num w:numId="17">
    <w:abstractNumId w:val="15"/>
  </w:num>
  <w:num w:numId="18">
    <w:abstractNumId w:val="28"/>
  </w:num>
  <w:num w:numId="19">
    <w:abstractNumId w:val="23"/>
  </w:num>
  <w:num w:numId="20">
    <w:abstractNumId w:val="13"/>
  </w:num>
  <w:num w:numId="21">
    <w:abstractNumId w:val="16"/>
  </w:num>
  <w:num w:numId="22">
    <w:abstractNumId w:val="4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0"/>
  </w:num>
  <w:num w:numId="28">
    <w:abstractNumId w:val="27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40A"/>
    <w:rsid w:val="00017869"/>
    <w:rsid w:val="00043640"/>
    <w:rsid w:val="00046034"/>
    <w:rsid w:val="000A30C9"/>
    <w:rsid w:val="000A533D"/>
    <w:rsid w:val="000B0A6E"/>
    <w:rsid w:val="000B5B15"/>
    <w:rsid w:val="000C586A"/>
    <w:rsid w:val="000D0D3D"/>
    <w:rsid w:val="00104ACE"/>
    <w:rsid w:val="001533E8"/>
    <w:rsid w:val="001845D1"/>
    <w:rsid w:val="001A26EB"/>
    <w:rsid w:val="001A4112"/>
    <w:rsid w:val="001C5F04"/>
    <w:rsid w:val="001D58E7"/>
    <w:rsid w:val="001E3515"/>
    <w:rsid w:val="00206E69"/>
    <w:rsid w:val="00210B49"/>
    <w:rsid w:val="002412CB"/>
    <w:rsid w:val="00241A26"/>
    <w:rsid w:val="00246E17"/>
    <w:rsid w:val="00272149"/>
    <w:rsid w:val="0027440A"/>
    <w:rsid w:val="00294820"/>
    <w:rsid w:val="002E1FDB"/>
    <w:rsid w:val="002E4083"/>
    <w:rsid w:val="00304BBD"/>
    <w:rsid w:val="00311C54"/>
    <w:rsid w:val="003373F0"/>
    <w:rsid w:val="003434DB"/>
    <w:rsid w:val="00353638"/>
    <w:rsid w:val="00366852"/>
    <w:rsid w:val="003C1305"/>
    <w:rsid w:val="003E6193"/>
    <w:rsid w:val="00454CFD"/>
    <w:rsid w:val="00454EA1"/>
    <w:rsid w:val="00467CD5"/>
    <w:rsid w:val="0047245F"/>
    <w:rsid w:val="004741E9"/>
    <w:rsid w:val="00482050"/>
    <w:rsid w:val="00491AAF"/>
    <w:rsid w:val="004A163A"/>
    <w:rsid w:val="004A3BA3"/>
    <w:rsid w:val="004C4768"/>
    <w:rsid w:val="004C7892"/>
    <w:rsid w:val="004F0D56"/>
    <w:rsid w:val="004F6456"/>
    <w:rsid w:val="00526B2E"/>
    <w:rsid w:val="00535286"/>
    <w:rsid w:val="005378B7"/>
    <w:rsid w:val="00554570"/>
    <w:rsid w:val="00572AEB"/>
    <w:rsid w:val="00574414"/>
    <w:rsid w:val="00581887"/>
    <w:rsid w:val="005822C4"/>
    <w:rsid w:val="005B783C"/>
    <w:rsid w:val="005C64EC"/>
    <w:rsid w:val="005E6028"/>
    <w:rsid w:val="005F4986"/>
    <w:rsid w:val="00601C71"/>
    <w:rsid w:val="006074D3"/>
    <w:rsid w:val="00613AAF"/>
    <w:rsid w:val="00664606"/>
    <w:rsid w:val="00684CC6"/>
    <w:rsid w:val="006921D0"/>
    <w:rsid w:val="006A47C9"/>
    <w:rsid w:val="006F50CA"/>
    <w:rsid w:val="00713302"/>
    <w:rsid w:val="00713589"/>
    <w:rsid w:val="00722FD8"/>
    <w:rsid w:val="007702DD"/>
    <w:rsid w:val="00785ED6"/>
    <w:rsid w:val="007966EE"/>
    <w:rsid w:val="007A5007"/>
    <w:rsid w:val="007C1B5F"/>
    <w:rsid w:val="007E7338"/>
    <w:rsid w:val="007F57A9"/>
    <w:rsid w:val="007F75E8"/>
    <w:rsid w:val="00825C8D"/>
    <w:rsid w:val="0083665B"/>
    <w:rsid w:val="00851DB3"/>
    <w:rsid w:val="0086731C"/>
    <w:rsid w:val="00867C98"/>
    <w:rsid w:val="00881B2B"/>
    <w:rsid w:val="00882B55"/>
    <w:rsid w:val="008833C3"/>
    <w:rsid w:val="008B7DA3"/>
    <w:rsid w:val="008C1DAE"/>
    <w:rsid w:val="008C43EE"/>
    <w:rsid w:val="008D5D18"/>
    <w:rsid w:val="008F2F41"/>
    <w:rsid w:val="008F6ACB"/>
    <w:rsid w:val="00906F52"/>
    <w:rsid w:val="0093686D"/>
    <w:rsid w:val="00954B68"/>
    <w:rsid w:val="00957A72"/>
    <w:rsid w:val="009620CF"/>
    <w:rsid w:val="00986640"/>
    <w:rsid w:val="00986FDD"/>
    <w:rsid w:val="00990827"/>
    <w:rsid w:val="009B3CA0"/>
    <w:rsid w:val="00A63119"/>
    <w:rsid w:val="00A73729"/>
    <w:rsid w:val="00A958D4"/>
    <w:rsid w:val="00AA5126"/>
    <w:rsid w:val="00AA75BB"/>
    <w:rsid w:val="00AB66E8"/>
    <w:rsid w:val="00AD2752"/>
    <w:rsid w:val="00AF172F"/>
    <w:rsid w:val="00AF7FC9"/>
    <w:rsid w:val="00B252C7"/>
    <w:rsid w:val="00B31F81"/>
    <w:rsid w:val="00B32069"/>
    <w:rsid w:val="00B379F9"/>
    <w:rsid w:val="00B47FD8"/>
    <w:rsid w:val="00B54DB6"/>
    <w:rsid w:val="00B570E6"/>
    <w:rsid w:val="00B60C85"/>
    <w:rsid w:val="00B617AD"/>
    <w:rsid w:val="00B65F45"/>
    <w:rsid w:val="00BB37F3"/>
    <w:rsid w:val="00BD59FF"/>
    <w:rsid w:val="00C0101E"/>
    <w:rsid w:val="00C227B2"/>
    <w:rsid w:val="00C659A8"/>
    <w:rsid w:val="00C87CB2"/>
    <w:rsid w:val="00CB28F0"/>
    <w:rsid w:val="00D037D0"/>
    <w:rsid w:val="00D1544D"/>
    <w:rsid w:val="00D20B03"/>
    <w:rsid w:val="00D3017D"/>
    <w:rsid w:val="00D72F27"/>
    <w:rsid w:val="00D74C14"/>
    <w:rsid w:val="00D753B2"/>
    <w:rsid w:val="00D75CF6"/>
    <w:rsid w:val="00D75EA7"/>
    <w:rsid w:val="00D801C7"/>
    <w:rsid w:val="00D92482"/>
    <w:rsid w:val="00DA237B"/>
    <w:rsid w:val="00DB169B"/>
    <w:rsid w:val="00DD3D6E"/>
    <w:rsid w:val="00DD46E0"/>
    <w:rsid w:val="00DF2F65"/>
    <w:rsid w:val="00E04554"/>
    <w:rsid w:val="00E34662"/>
    <w:rsid w:val="00E40EF1"/>
    <w:rsid w:val="00E61830"/>
    <w:rsid w:val="00E852E0"/>
    <w:rsid w:val="00E979E0"/>
    <w:rsid w:val="00EA640A"/>
    <w:rsid w:val="00EA7F7E"/>
    <w:rsid w:val="00EB10B8"/>
    <w:rsid w:val="00EB1814"/>
    <w:rsid w:val="00EB6FA9"/>
    <w:rsid w:val="00EC0186"/>
    <w:rsid w:val="00EE057E"/>
    <w:rsid w:val="00F03C9D"/>
    <w:rsid w:val="00F122C7"/>
    <w:rsid w:val="00F41CCD"/>
    <w:rsid w:val="00F50E73"/>
    <w:rsid w:val="00F50E82"/>
    <w:rsid w:val="00F56498"/>
    <w:rsid w:val="00F643C8"/>
    <w:rsid w:val="00F84138"/>
    <w:rsid w:val="00FB4BEC"/>
    <w:rsid w:val="00FC5465"/>
    <w:rsid w:val="00FE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D7BBC"/>
  <w15:chartTrackingRefBased/>
  <w15:docId w15:val="{FE374368-8EC6-436A-B53A-7E672100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0C9"/>
  </w:style>
  <w:style w:type="paragraph" w:styleId="Nadpis1">
    <w:name w:val="heading 1"/>
    <w:basedOn w:val="Normln"/>
    <w:next w:val="Normln"/>
    <w:link w:val="Nadpis1Char"/>
    <w:uiPriority w:val="9"/>
    <w:qFormat/>
    <w:rsid w:val="00EA64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4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64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64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64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64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64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64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64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64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EA64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EA64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EA640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640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640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640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640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640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A64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A64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A64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A64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A64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A640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A640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A640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A64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A640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A640A"/>
    <w:rPr>
      <w:b/>
      <w:bCs/>
      <w:smallCaps/>
      <w:color w:val="0F4761" w:themeColor="accent1" w:themeShade="BF"/>
      <w:spacing w:val="5"/>
    </w:rPr>
  </w:style>
  <w:style w:type="paragraph" w:styleId="Normlnweb">
    <w:name w:val="Normal (Web)"/>
    <w:basedOn w:val="Normln"/>
    <w:uiPriority w:val="99"/>
    <w:unhideWhenUsed/>
    <w:rsid w:val="000A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0A30C9"/>
    <w:rPr>
      <w:b/>
      <w:bCs/>
    </w:rPr>
  </w:style>
  <w:style w:type="character" w:customStyle="1" w:styleId="relative">
    <w:name w:val="relative"/>
    <w:basedOn w:val="Standardnpsmoodstavce"/>
    <w:rsid w:val="000D0D3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33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33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33C3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EC018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C0186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86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6FDD"/>
  </w:style>
  <w:style w:type="paragraph" w:styleId="Zpat">
    <w:name w:val="footer"/>
    <w:basedOn w:val="Normln"/>
    <w:link w:val="ZpatChar"/>
    <w:uiPriority w:val="99"/>
    <w:unhideWhenUsed/>
    <w:rsid w:val="00986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6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sschul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E8B72-9FF8-4BA9-81C8-6A173B05B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5266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Cimová</dc:creator>
  <cp:keywords/>
  <dc:description/>
  <cp:lastModifiedBy>Anna Rážová</cp:lastModifiedBy>
  <cp:revision>3</cp:revision>
  <dcterms:created xsi:type="dcterms:W3CDTF">2025-09-08T18:15:00Z</dcterms:created>
  <dcterms:modified xsi:type="dcterms:W3CDTF">2025-09-24T07:59:00Z</dcterms:modified>
</cp:coreProperties>
</file>